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488249" cy="1370044"/>
            <wp:effectExtent b="0" l="0" r="0" t="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88249" cy="13700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40" w:lineRule="auto"/>
        <w:ind w:left="-80" w:firstLine="0"/>
        <w:jc w:val="center"/>
        <w:rPr>
          <w:b w:val="1"/>
          <w:sz w:val="32"/>
          <w:szCs w:val="32"/>
        </w:rPr>
      </w:pPr>
      <w:r w:rsidDel="00000000" w:rsidR="00000000" w:rsidRPr="00000000">
        <w:rPr>
          <w:b w:val="1"/>
          <w:sz w:val="32"/>
          <w:szCs w:val="32"/>
          <w:rtl w:val="0"/>
        </w:rPr>
        <w:t xml:space="preserve">PrismArch</w:t>
      </w:r>
    </w:p>
    <w:p w:rsidR="00000000" w:rsidDel="00000000" w:rsidP="00000000" w:rsidRDefault="00000000" w:rsidRPr="00000000" w14:paraId="00000003">
      <w:pPr>
        <w:spacing w:before="240" w:lineRule="auto"/>
        <w:ind w:left="-80" w:firstLine="0"/>
        <w:jc w:val="center"/>
        <w:rPr>
          <w:b w:val="1"/>
          <w:sz w:val="28"/>
          <w:szCs w:val="28"/>
          <w:highlight w:val="yellow"/>
        </w:rPr>
      </w:pPr>
      <w:r w:rsidDel="00000000" w:rsidR="00000000" w:rsidRPr="00000000">
        <w:rPr>
          <w:b w:val="1"/>
          <w:sz w:val="28"/>
          <w:szCs w:val="28"/>
          <w:rtl w:val="0"/>
        </w:rPr>
        <w:t xml:space="preserve">Deliverable No D</w:t>
      </w:r>
      <w:r w:rsidDel="00000000" w:rsidR="00000000" w:rsidRPr="00000000">
        <w:rPr>
          <w:b w:val="1"/>
          <w:sz w:val="28"/>
          <w:szCs w:val="28"/>
          <w:highlight w:val="yellow"/>
          <w:rtl w:val="0"/>
        </w:rPr>
        <w:t xml:space="preserve">X.Y</w:t>
      </w:r>
    </w:p>
    <w:p w:rsidR="00000000" w:rsidDel="00000000" w:rsidP="00000000" w:rsidRDefault="00000000" w:rsidRPr="00000000" w14:paraId="00000004">
      <w:pPr>
        <w:spacing w:before="240" w:lineRule="auto"/>
        <w:ind w:left="-80" w:firstLine="100"/>
        <w:jc w:val="center"/>
        <w:rPr>
          <w:b w:val="1"/>
          <w:sz w:val="48"/>
          <w:szCs w:val="48"/>
        </w:rPr>
      </w:pPr>
      <w:r w:rsidDel="00000000" w:rsidR="00000000" w:rsidRPr="00000000">
        <w:rPr>
          <w:b w:val="1"/>
          <w:sz w:val="28"/>
          <w:szCs w:val="28"/>
          <w:highlight w:val="yellow"/>
          <w:rtl w:val="0"/>
        </w:rPr>
        <w:t xml:space="preserve">Title of Deliverable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6225"/>
        <w:tblGridChange w:id="0">
          <w:tblGrid>
            <w:gridCol w:w="2730"/>
            <w:gridCol w:w="6225"/>
          </w:tblGrid>
        </w:tblGridChange>
      </w:tblGrid>
      <w:tr>
        <w:trPr>
          <w:trHeight w:val="1040" w:hRule="atLeast"/>
        </w:trPr>
        <w:tc>
          <w:tcPr>
            <w:tcMar>
              <w:top w:w="100.0" w:type="dxa"/>
              <w:left w:w="100.0" w:type="dxa"/>
              <w:bottom w:w="100.0" w:type="dxa"/>
              <w:right w:w="100.0" w:type="dxa"/>
            </w:tcMar>
            <w:vAlign w:val="top"/>
          </w:tcPr>
          <w:p w:rsidR="00000000" w:rsidDel="00000000" w:rsidP="00000000" w:rsidRDefault="00000000" w:rsidRPr="00000000" w14:paraId="00000006">
            <w:pPr>
              <w:spacing w:after="0" w:lineRule="auto"/>
              <w:rPr>
                <w:b w:val="1"/>
              </w:rPr>
            </w:pPr>
            <w:r w:rsidDel="00000000" w:rsidR="00000000" w:rsidRPr="00000000">
              <w:rPr>
                <w:b w:val="1"/>
                <w:rtl w:val="0"/>
              </w:rPr>
              <w:t xml:space="preserve">Project Title:</w:t>
            </w:r>
          </w:p>
        </w:tc>
        <w:tc>
          <w:tcPr>
            <w:tcMar>
              <w:top w:w="100.0" w:type="dxa"/>
              <w:left w:w="100.0" w:type="dxa"/>
              <w:bottom w:w="100.0" w:type="dxa"/>
              <w:right w:w="100.0" w:type="dxa"/>
            </w:tcMar>
            <w:vAlign w:val="top"/>
          </w:tcPr>
          <w:p w:rsidR="00000000" w:rsidDel="00000000" w:rsidP="00000000" w:rsidRDefault="00000000" w:rsidRPr="00000000" w14:paraId="00000007">
            <w:pPr>
              <w:spacing w:after="0" w:lineRule="auto"/>
              <w:rPr/>
            </w:pPr>
            <w:r w:rsidDel="00000000" w:rsidR="00000000" w:rsidRPr="00000000">
              <w:rPr>
                <w:rtl w:val="0"/>
              </w:rPr>
              <w:t xml:space="preserve">PrismArch</w:t>
            </w:r>
            <w:r w:rsidDel="00000000" w:rsidR="00000000" w:rsidRPr="00000000">
              <w:rPr>
                <w:rFonts w:ascii="Arial" w:cs="Arial" w:eastAsia="Arial" w:hAnsi="Arial"/>
                <w:b w:val="1"/>
                <w:i w:val="1"/>
                <w:rtl w:val="0"/>
              </w:rPr>
              <w:t xml:space="preserve"> - </w:t>
            </w:r>
            <w:r w:rsidDel="00000000" w:rsidR="00000000" w:rsidRPr="00000000">
              <w:rPr>
                <w:rtl w:val="0"/>
              </w:rPr>
              <w:t xml:space="preserve">Virtual reality aided design blending cross-disciplinary aspects of architecture in a multi-simulation environment</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08">
            <w:pPr>
              <w:spacing w:after="0" w:lineRule="auto"/>
              <w:rPr>
                <w:b w:val="1"/>
              </w:rPr>
            </w:pPr>
            <w:r w:rsidDel="00000000" w:rsidR="00000000" w:rsidRPr="00000000">
              <w:rPr>
                <w:b w:val="1"/>
                <w:rtl w:val="0"/>
              </w:rPr>
              <w:t xml:space="preserve">Contract No:</w:t>
            </w:r>
          </w:p>
        </w:tc>
        <w:tc>
          <w:tcPr>
            <w:tcMar>
              <w:top w:w="100.0" w:type="dxa"/>
              <w:left w:w="100.0" w:type="dxa"/>
              <w:bottom w:w="100.0" w:type="dxa"/>
              <w:right w:w="100.0" w:type="dxa"/>
            </w:tcMar>
            <w:vAlign w:val="top"/>
          </w:tcPr>
          <w:p w:rsidR="00000000" w:rsidDel="00000000" w:rsidP="00000000" w:rsidRDefault="00000000" w:rsidRPr="00000000" w14:paraId="00000009">
            <w:pPr>
              <w:spacing w:after="0" w:lineRule="auto"/>
              <w:rPr/>
            </w:pPr>
            <w:r w:rsidDel="00000000" w:rsidR="00000000" w:rsidRPr="00000000">
              <w:rPr>
                <w:rtl w:val="0"/>
              </w:rPr>
              <w:t xml:space="preserve">952002 - PrismArch</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0A">
            <w:pPr>
              <w:spacing w:after="0" w:lineRule="auto"/>
              <w:rPr>
                <w:b w:val="1"/>
              </w:rPr>
            </w:pPr>
            <w:r w:rsidDel="00000000" w:rsidR="00000000" w:rsidRPr="00000000">
              <w:rPr>
                <w:b w:val="1"/>
                <w:rtl w:val="0"/>
              </w:rPr>
              <w:t xml:space="preserve">Instrument:</w:t>
            </w:r>
          </w:p>
        </w:tc>
        <w:tc>
          <w:tcPr>
            <w:tcMar>
              <w:top w:w="100.0" w:type="dxa"/>
              <w:left w:w="100.0" w:type="dxa"/>
              <w:bottom w:w="100.0" w:type="dxa"/>
              <w:right w:w="100.0" w:type="dxa"/>
            </w:tcMar>
            <w:vAlign w:val="top"/>
          </w:tcPr>
          <w:p w:rsidR="00000000" w:rsidDel="00000000" w:rsidP="00000000" w:rsidRDefault="00000000" w:rsidRPr="00000000" w14:paraId="0000000B">
            <w:pPr>
              <w:spacing w:after="0" w:lineRule="auto"/>
              <w:rPr/>
            </w:pPr>
            <w:r w:rsidDel="00000000" w:rsidR="00000000" w:rsidRPr="00000000">
              <w:rPr>
                <w:rtl w:val="0"/>
              </w:rPr>
              <w:t xml:space="preserve">Innovation Action</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0C">
            <w:pPr>
              <w:spacing w:after="0" w:lineRule="auto"/>
              <w:rPr>
                <w:b w:val="1"/>
              </w:rPr>
            </w:pPr>
            <w:r w:rsidDel="00000000" w:rsidR="00000000" w:rsidRPr="00000000">
              <w:rPr>
                <w:b w:val="1"/>
                <w:rtl w:val="0"/>
              </w:rPr>
              <w:t xml:space="preserve">Thematic Priority:</w:t>
            </w:r>
          </w:p>
        </w:tc>
        <w:tc>
          <w:tcPr>
            <w:tcMar>
              <w:top w:w="100.0" w:type="dxa"/>
              <w:left w:w="100.0" w:type="dxa"/>
              <w:bottom w:w="100.0" w:type="dxa"/>
              <w:right w:w="100.0" w:type="dxa"/>
            </w:tcMar>
            <w:vAlign w:val="top"/>
          </w:tcPr>
          <w:p w:rsidR="00000000" w:rsidDel="00000000" w:rsidP="00000000" w:rsidRDefault="00000000" w:rsidRPr="00000000" w14:paraId="0000000D">
            <w:pPr>
              <w:spacing w:after="0" w:lineRule="auto"/>
              <w:rPr/>
            </w:pPr>
            <w:r w:rsidDel="00000000" w:rsidR="00000000" w:rsidRPr="00000000">
              <w:rPr>
                <w:rtl w:val="0"/>
              </w:rPr>
              <w:t xml:space="preserve">H2020 ICT-55-2020</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0E">
            <w:pPr>
              <w:spacing w:after="0" w:lineRule="auto"/>
              <w:rPr>
                <w:b w:val="1"/>
              </w:rPr>
            </w:pPr>
            <w:r w:rsidDel="00000000" w:rsidR="00000000" w:rsidRPr="00000000">
              <w:rPr>
                <w:b w:val="1"/>
                <w:rtl w:val="0"/>
              </w:rPr>
              <w:t xml:space="preserve">Start of project:</w:t>
            </w:r>
          </w:p>
        </w:tc>
        <w:tc>
          <w:tcPr>
            <w:tcMar>
              <w:top w:w="100.0" w:type="dxa"/>
              <w:left w:w="100.0" w:type="dxa"/>
              <w:bottom w:w="100.0" w:type="dxa"/>
              <w:right w:w="100.0" w:type="dxa"/>
            </w:tcMar>
            <w:vAlign w:val="top"/>
          </w:tcPr>
          <w:p w:rsidR="00000000" w:rsidDel="00000000" w:rsidP="00000000" w:rsidRDefault="00000000" w:rsidRPr="00000000" w14:paraId="0000000F">
            <w:pPr>
              <w:spacing w:after="0" w:lineRule="auto"/>
              <w:rPr/>
            </w:pPr>
            <w:r w:rsidDel="00000000" w:rsidR="00000000" w:rsidRPr="00000000">
              <w:rPr>
                <w:rtl w:val="0"/>
              </w:rPr>
              <w:t xml:space="preserve">1 November 2020</w:t>
            </w:r>
          </w:p>
        </w:tc>
      </w:tr>
      <w:tr>
        <w:trPr>
          <w:trHeight w:val="1010" w:hRule="atLeast"/>
        </w:trPr>
        <w:tc>
          <w:tcPr>
            <w:tcMar>
              <w:top w:w="100.0" w:type="dxa"/>
              <w:left w:w="100.0" w:type="dxa"/>
              <w:bottom w:w="100.0" w:type="dxa"/>
              <w:right w:w="100.0" w:type="dxa"/>
            </w:tcMar>
            <w:vAlign w:val="top"/>
          </w:tcPr>
          <w:p w:rsidR="00000000" w:rsidDel="00000000" w:rsidP="00000000" w:rsidRDefault="00000000" w:rsidRPr="00000000" w14:paraId="00000010">
            <w:pPr>
              <w:spacing w:after="0" w:lineRule="auto"/>
              <w:rPr>
                <w:b w:val="1"/>
              </w:rPr>
            </w:pPr>
            <w:r w:rsidDel="00000000" w:rsidR="00000000" w:rsidRPr="00000000">
              <w:rPr>
                <w:b w:val="1"/>
                <w:rtl w:val="0"/>
              </w:rPr>
              <w:t xml:space="preserve">Duration:</w:t>
            </w:r>
          </w:p>
        </w:tc>
        <w:tc>
          <w:tcPr>
            <w:tcMar>
              <w:top w:w="100.0" w:type="dxa"/>
              <w:left w:w="100.0" w:type="dxa"/>
              <w:bottom w:w="100.0" w:type="dxa"/>
              <w:right w:w="100.0" w:type="dxa"/>
            </w:tcMar>
            <w:vAlign w:val="top"/>
          </w:tcPr>
          <w:p w:rsidR="00000000" w:rsidDel="00000000" w:rsidP="00000000" w:rsidRDefault="00000000" w:rsidRPr="00000000" w14:paraId="00000011">
            <w:pPr>
              <w:spacing w:after="240" w:lineRule="auto"/>
              <w:rPr/>
            </w:pPr>
            <w:r w:rsidDel="00000000" w:rsidR="00000000" w:rsidRPr="00000000">
              <w:rPr>
                <w:rtl w:val="0"/>
              </w:rPr>
              <w:t xml:space="preserve">24 months</w:t>
            </w:r>
          </w:p>
          <w:p w:rsidR="00000000" w:rsidDel="00000000" w:rsidP="00000000" w:rsidRDefault="00000000" w:rsidRPr="00000000" w14:paraId="00000012">
            <w:pPr>
              <w:spacing w:after="0" w:before="240" w:lineRule="auto"/>
              <w:rPr/>
            </w:pPr>
            <w:r w:rsidDel="00000000" w:rsidR="00000000" w:rsidRPr="00000000">
              <w:rPr>
                <w:rtl w:val="0"/>
              </w:rPr>
              <w:t xml:space="preserve"> </w:t>
            </w:r>
          </w:p>
        </w:tc>
      </w:tr>
    </w:tbl>
    <w:p w:rsidR="00000000" w:rsidDel="00000000" w:rsidP="00000000" w:rsidRDefault="00000000" w:rsidRPr="00000000" w14:paraId="00000013">
      <w:pPr>
        <w:spacing w:after="240" w:lineRule="auto"/>
        <w:jc w:val="center"/>
        <w:rPr>
          <w:b w:val="1"/>
          <w:sz w:val="36"/>
          <w:szCs w:val="36"/>
        </w:rPr>
      </w:pPr>
      <w:r w:rsidDel="00000000" w:rsidR="00000000" w:rsidRPr="00000000">
        <w:rPr>
          <w:b w:val="1"/>
          <w:sz w:val="36"/>
          <w:szCs w:val="36"/>
          <w:rtl w:val="0"/>
        </w:rPr>
        <w:t xml:space="preserve"> </w:t>
      </w:r>
    </w:p>
    <w:tbl>
      <w:tblPr>
        <w:tblStyle w:val="Table2"/>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6225"/>
        <w:tblGridChange w:id="0">
          <w:tblGrid>
            <w:gridCol w:w="2730"/>
            <w:gridCol w:w="6225"/>
          </w:tblGrid>
        </w:tblGridChange>
      </w:tblGrid>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14">
            <w:pPr>
              <w:spacing w:after="0" w:lineRule="auto"/>
              <w:rPr>
                <w:b w:val="1"/>
              </w:rPr>
            </w:pPr>
            <w:r w:rsidDel="00000000" w:rsidR="00000000" w:rsidRPr="00000000">
              <w:rPr>
                <w:b w:val="1"/>
                <w:rtl w:val="0"/>
              </w:rPr>
              <w:t xml:space="preserve">Due date of deliverable:</w:t>
            </w:r>
          </w:p>
        </w:tc>
        <w:tc>
          <w:tcPr>
            <w:tcMar>
              <w:top w:w="100.0" w:type="dxa"/>
              <w:left w:w="100.0" w:type="dxa"/>
              <w:bottom w:w="100.0" w:type="dxa"/>
              <w:right w:w="100.0" w:type="dxa"/>
            </w:tcMar>
            <w:vAlign w:val="top"/>
          </w:tcPr>
          <w:p w:rsidR="00000000" w:rsidDel="00000000" w:rsidP="00000000" w:rsidRDefault="00000000" w:rsidRPr="00000000" w14:paraId="00000015">
            <w:pPr>
              <w:spacing w:after="0" w:lineRule="auto"/>
              <w:rPr>
                <w:highlight w:val="yellow"/>
              </w:rPr>
            </w:pPr>
            <w:r w:rsidDel="00000000" w:rsidR="00000000" w:rsidRPr="00000000">
              <w:rPr>
                <w:highlight w:val="yellow"/>
                <w:rtl w:val="0"/>
              </w:rPr>
              <w:t xml:space="preserve">31 January 2021</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16">
            <w:pPr>
              <w:spacing w:after="0" w:lineRule="auto"/>
              <w:rPr>
                <w:b w:val="1"/>
              </w:rPr>
            </w:pPr>
            <w:r w:rsidDel="00000000" w:rsidR="00000000" w:rsidRPr="00000000">
              <w:rPr>
                <w:b w:val="1"/>
                <w:rtl w:val="0"/>
              </w:rPr>
              <w:t xml:space="preserve">Actual submission date:</w:t>
            </w:r>
          </w:p>
        </w:tc>
        <w:tc>
          <w:tcPr>
            <w:tcMar>
              <w:top w:w="100.0" w:type="dxa"/>
              <w:left w:w="100.0" w:type="dxa"/>
              <w:bottom w:w="100.0" w:type="dxa"/>
              <w:right w:w="100.0" w:type="dxa"/>
            </w:tcMar>
            <w:vAlign w:val="top"/>
          </w:tcPr>
          <w:p w:rsidR="00000000" w:rsidDel="00000000" w:rsidP="00000000" w:rsidRDefault="00000000" w:rsidRPr="00000000" w14:paraId="00000017">
            <w:pPr>
              <w:spacing w:after="0" w:lineRule="auto"/>
              <w:rPr>
                <w:highlight w:val="yellow"/>
              </w:rPr>
            </w:pPr>
            <w:r w:rsidDel="00000000" w:rsidR="00000000" w:rsidRPr="00000000">
              <w:rPr>
                <w:highlight w:val="yellow"/>
                <w:rtl w:val="0"/>
              </w:rPr>
              <w:t xml:space="preserve">31 January 2021</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18">
            <w:pPr>
              <w:spacing w:after="0" w:lineRule="auto"/>
              <w:rPr>
                <w:b w:val="1"/>
              </w:rPr>
            </w:pPr>
            <w:r w:rsidDel="00000000" w:rsidR="00000000" w:rsidRPr="00000000">
              <w:rPr>
                <w:b w:val="1"/>
                <w:rtl w:val="0"/>
              </w:rPr>
              <w:t xml:space="preserve">Version:</w:t>
            </w:r>
          </w:p>
        </w:tc>
        <w:tc>
          <w:tcPr>
            <w:tcMar>
              <w:top w:w="100.0" w:type="dxa"/>
              <w:left w:w="100.0" w:type="dxa"/>
              <w:bottom w:w="100.0" w:type="dxa"/>
              <w:right w:w="100.0" w:type="dxa"/>
            </w:tcMar>
            <w:vAlign w:val="top"/>
          </w:tcPr>
          <w:p w:rsidR="00000000" w:rsidDel="00000000" w:rsidP="00000000" w:rsidRDefault="00000000" w:rsidRPr="00000000" w14:paraId="00000019">
            <w:pPr>
              <w:spacing w:after="0" w:lineRule="auto"/>
              <w:rPr/>
            </w:pPr>
            <w:r w:rsidDel="00000000" w:rsidR="00000000" w:rsidRPr="00000000">
              <w:rPr>
                <w:rtl w:val="0"/>
              </w:rPr>
              <w:t xml:space="preserve">0.2</w:t>
            </w:r>
          </w:p>
        </w:tc>
      </w:tr>
      <w:tr>
        <w:trPr>
          <w:trHeight w:val="485" w:hRule="atLeast"/>
        </w:trPr>
        <w:tc>
          <w:tcPr>
            <w:tcMar>
              <w:top w:w="100.0" w:type="dxa"/>
              <w:left w:w="100.0" w:type="dxa"/>
              <w:bottom w:w="100.0" w:type="dxa"/>
              <w:right w:w="100.0" w:type="dxa"/>
            </w:tcMar>
            <w:vAlign w:val="top"/>
          </w:tcPr>
          <w:p w:rsidR="00000000" w:rsidDel="00000000" w:rsidP="00000000" w:rsidRDefault="00000000" w:rsidRPr="00000000" w14:paraId="0000001A">
            <w:pPr>
              <w:spacing w:after="0" w:lineRule="auto"/>
              <w:rPr>
                <w:b w:val="1"/>
              </w:rPr>
            </w:pPr>
            <w:r w:rsidDel="00000000" w:rsidR="00000000" w:rsidRPr="00000000">
              <w:rPr>
                <w:b w:val="1"/>
                <w:rtl w:val="0"/>
              </w:rPr>
              <w:t xml:space="preserve">Main Authors:</w:t>
            </w:r>
          </w:p>
        </w:tc>
        <w:tc>
          <w:tcPr>
            <w:tcMar>
              <w:top w:w="100.0" w:type="dxa"/>
              <w:left w:w="100.0" w:type="dxa"/>
              <w:bottom w:w="100.0" w:type="dxa"/>
              <w:right w:w="100.0" w:type="dxa"/>
            </w:tcMar>
            <w:vAlign w:val="top"/>
          </w:tcPr>
          <w:p w:rsidR="00000000" w:rsidDel="00000000" w:rsidP="00000000" w:rsidRDefault="00000000" w:rsidRPr="00000000" w14:paraId="0000001B">
            <w:pPr>
              <w:spacing w:after="0" w:lineRule="auto"/>
              <w:rPr>
                <w:highlight w:val="yellow"/>
              </w:rPr>
            </w:pPr>
            <w:r w:rsidDel="00000000" w:rsidR="00000000" w:rsidRPr="00000000">
              <w:rPr>
                <w:highlight w:val="yellow"/>
                <w:rtl w:val="0"/>
              </w:rPr>
              <w:t xml:space="preserve">Dimitrios Ververidis (CERTH)</w:t>
            </w:r>
          </w:p>
        </w:tc>
      </w:tr>
    </w:tbl>
    <w:p w:rsidR="00000000" w:rsidDel="00000000" w:rsidP="00000000" w:rsidRDefault="00000000" w:rsidRPr="00000000" w14:paraId="0000001C">
      <w:pPr>
        <w:spacing w:after="0" w:before="0" w:lineRule="auto"/>
        <w:rPr/>
      </w:pPr>
      <w:r w:rsidDel="00000000" w:rsidR="00000000" w:rsidRPr="00000000">
        <w:rPr>
          <w:rtl w:val="0"/>
        </w:rPr>
        <w:t xml:space="preserve"> </w:t>
      </w:r>
    </w:p>
    <w:tbl>
      <w:tblPr>
        <w:tblStyle w:val="Table3"/>
        <w:tblW w:w="9636.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5.9999999999995"/>
        <w:gridCol w:w="5316"/>
        <w:gridCol w:w="2244.0000000000005"/>
        <w:tblGridChange w:id="0">
          <w:tblGrid>
            <w:gridCol w:w="2075.9999999999995"/>
            <w:gridCol w:w="5316"/>
            <w:gridCol w:w="2244.0000000000005"/>
          </w:tblGrid>
        </w:tblGridChange>
      </w:tblGrid>
      <w:tr>
        <w:trPr>
          <w:trHeight w:val="1715" w:hRule="atLeast"/>
        </w:trPr>
        <w:tc>
          <w:tcPr>
            <w:tcMar>
              <w:top w:w="100.0" w:type="dxa"/>
              <w:left w:w="100.0" w:type="dxa"/>
              <w:bottom w:w="100.0" w:type="dxa"/>
              <w:right w:w="100.0" w:type="dxa"/>
            </w:tcMar>
            <w:vAlign w:val="top"/>
          </w:tcPr>
          <w:p w:rsidR="00000000" w:rsidDel="00000000" w:rsidP="00000000" w:rsidRDefault="00000000" w:rsidRPr="00000000" w14:paraId="0000001D">
            <w:pPr>
              <w:spacing w:after="0" w:lineRule="auto"/>
              <w:rPr/>
            </w:pPr>
            <w:r w:rsidDel="00000000" w:rsidR="00000000" w:rsidRPr="00000000">
              <w:rPr/>
              <w:drawing>
                <wp:inline distB="114300" distT="114300" distL="114300" distR="114300">
                  <wp:extent cx="1085850" cy="352425"/>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85850" cy="3524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E">
            <w:pPr>
              <w:spacing w:after="0" w:lineRule="auto"/>
              <w:jc w:val="center"/>
              <w:rPr>
                <w:b w:val="1"/>
                <w:sz w:val="18"/>
                <w:szCs w:val="18"/>
              </w:rPr>
            </w:pPr>
            <w:r w:rsidDel="00000000" w:rsidR="00000000" w:rsidRPr="00000000">
              <w:rPr>
                <w:b w:val="1"/>
                <w:sz w:val="18"/>
                <w:szCs w:val="18"/>
                <w:rtl w:val="0"/>
              </w:rPr>
              <w:t xml:space="preserve">Project funded by the European Community under the H2020 Programme for Research and Innovation.</w:t>
            </w:r>
          </w:p>
        </w:tc>
        <w:tc>
          <w:tcPr>
            <w:tcMar>
              <w:top w:w="100.0" w:type="dxa"/>
              <w:left w:w="100.0" w:type="dxa"/>
              <w:bottom w:w="100.0" w:type="dxa"/>
              <w:right w:w="100.0" w:type="dxa"/>
            </w:tcMar>
            <w:vAlign w:val="top"/>
          </w:tcPr>
          <w:p w:rsidR="00000000" w:rsidDel="00000000" w:rsidP="00000000" w:rsidRDefault="00000000" w:rsidRPr="00000000" w14:paraId="0000001F">
            <w:pPr>
              <w:spacing w:after="0" w:lineRule="auto"/>
              <w:rPr>
                <w:b w:val="1"/>
                <w:sz w:val="20"/>
                <w:szCs w:val="20"/>
              </w:rPr>
            </w:pPr>
            <w:r w:rsidDel="00000000" w:rsidR="00000000" w:rsidRPr="00000000">
              <w:rPr>
                <w:b w:val="1"/>
                <w:sz w:val="20"/>
                <w:szCs w:val="20"/>
              </w:rPr>
              <w:drawing>
                <wp:inline distB="114300" distT="114300" distL="114300" distR="114300">
                  <wp:extent cx="714375" cy="457200"/>
                  <wp:effectExtent b="0" l="0" r="0" t="0"/>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714375" cy="457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4"/>
        <w:tblW w:w="88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95"/>
        <w:gridCol w:w="5910"/>
        <w:tblGridChange w:id="0">
          <w:tblGrid>
            <w:gridCol w:w="2895"/>
            <w:gridCol w:w="5910"/>
          </w:tblGrid>
        </w:tblGridChange>
      </w:tblGrid>
      <w:tr>
        <w:trPr>
          <w:trHeight w:val="585" w:hRule="atLeast"/>
        </w:trPr>
        <w:tc>
          <w:tcPr>
            <w:tcBorders>
              <w:top w:color="000000" w:space="0" w:sz="12" w:val="single"/>
              <w:left w:color="000000" w:space="0" w:sz="12" w:val="single"/>
              <w:bottom w:color="000000" w:space="0" w:sz="12" w:val="single"/>
              <w:right w:color="000000" w:space="0" w:sz="12" w:val="single"/>
            </w:tcBorders>
            <w:shd w:fill="e0e0e0" w:val="clear"/>
            <w:tcMar>
              <w:top w:w="100.0" w:type="dxa"/>
              <w:left w:w="100.0" w:type="dxa"/>
              <w:bottom w:w="100.0" w:type="dxa"/>
              <w:right w:w="100.0" w:type="dxa"/>
            </w:tcMar>
            <w:vAlign w:val="top"/>
          </w:tcPr>
          <w:p w:rsidR="00000000" w:rsidDel="00000000" w:rsidP="00000000" w:rsidRDefault="00000000" w:rsidRPr="00000000" w14:paraId="00000021">
            <w:pPr>
              <w:spacing w:after="0" w:before="40" w:lineRule="auto"/>
              <w:rPr/>
            </w:pPr>
            <w:r w:rsidDel="00000000" w:rsidR="00000000" w:rsidRPr="00000000">
              <w:rPr>
                <w:rtl w:val="0"/>
              </w:rPr>
              <w:t xml:space="preserve">Deliverable title</w:t>
            </w:r>
          </w:p>
        </w:tc>
        <w:tc>
          <w:tcPr>
            <w:tcBorders>
              <w:top w:color="000000" w:space="0" w:sz="12" w:val="single"/>
              <w:bottom w:color="000000" w:space="0" w:sz="12" w:val="single"/>
              <w:right w:color="000000" w:space="0" w:sz="12" w:val="single"/>
            </w:tcBorders>
            <w:shd w:fill="e0e0e0" w:val="clear"/>
            <w:tcMar>
              <w:top w:w="100.0" w:type="dxa"/>
              <w:left w:w="100.0" w:type="dxa"/>
              <w:bottom w:w="100.0" w:type="dxa"/>
              <w:right w:w="100.0" w:type="dxa"/>
            </w:tcMar>
            <w:vAlign w:val="top"/>
          </w:tcPr>
          <w:p w:rsidR="00000000" w:rsidDel="00000000" w:rsidP="00000000" w:rsidRDefault="00000000" w:rsidRPr="00000000" w14:paraId="00000022">
            <w:pPr>
              <w:spacing w:after="0" w:before="40" w:lineRule="auto"/>
              <w:rPr>
                <w:highlight w:val="yellow"/>
              </w:rPr>
            </w:pPr>
            <w:r w:rsidDel="00000000" w:rsidR="00000000" w:rsidRPr="00000000">
              <w:rPr>
                <w:highlight w:val="yellow"/>
                <w:rtl w:val="0"/>
              </w:rPr>
              <w:t xml:space="preserve">Project Management, Quality Assessment and Financial Plan</w:t>
            </w:r>
          </w:p>
        </w:tc>
      </w:tr>
      <w:tr>
        <w:trPr>
          <w:trHeight w:val="120" w:hRule="atLeast"/>
        </w:trPr>
        <w:tc>
          <w:tcPr>
            <w:tcBorders>
              <w:left w:color="000000" w:space="0" w:sz="12" w:val="single"/>
              <w:bottom w:color="000000" w:space="0" w:sz="12" w:val="single"/>
              <w:right w:color="000000" w:space="0" w:sz="12" w:val="single"/>
            </w:tcBorders>
            <w:shd w:fill="e0e0e0" w:val="clear"/>
            <w:tcMar>
              <w:top w:w="100.0" w:type="dxa"/>
              <w:left w:w="100.0" w:type="dxa"/>
              <w:bottom w:w="100.0" w:type="dxa"/>
              <w:right w:w="100.0" w:type="dxa"/>
            </w:tcMar>
            <w:vAlign w:val="top"/>
          </w:tcPr>
          <w:p w:rsidR="00000000" w:rsidDel="00000000" w:rsidP="00000000" w:rsidRDefault="00000000" w:rsidRPr="00000000" w14:paraId="00000023">
            <w:pPr>
              <w:spacing w:after="0" w:before="40" w:lineRule="auto"/>
              <w:rPr/>
            </w:pPr>
            <w:r w:rsidDel="00000000" w:rsidR="00000000" w:rsidRPr="00000000">
              <w:rPr>
                <w:rtl w:val="0"/>
              </w:rPr>
              <w:t xml:space="preserve">Deliverable number</w:t>
            </w:r>
          </w:p>
        </w:tc>
        <w:tc>
          <w:tcPr>
            <w:tcBorders>
              <w:bottom w:color="000000" w:space="0" w:sz="12" w:val="single"/>
              <w:right w:color="000000" w:space="0" w:sz="12" w:val="single"/>
            </w:tcBorders>
            <w:shd w:fill="e0e0e0" w:val="clear"/>
            <w:tcMar>
              <w:top w:w="100.0" w:type="dxa"/>
              <w:left w:w="100.0" w:type="dxa"/>
              <w:bottom w:w="100.0" w:type="dxa"/>
              <w:right w:w="100.0" w:type="dxa"/>
            </w:tcMar>
            <w:vAlign w:val="top"/>
          </w:tcPr>
          <w:p w:rsidR="00000000" w:rsidDel="00000000" w:rsidP="00000000" w:rsidRDefault="00000000" w:rsidRPr="00000000" w14:paraId="00000024">
            <w:pPr>
              <w:spacing w:after="0" w:before="40" w:lineRule="auto"/>
              <w:rPr>
                <w:highlight w:val="yellow"/>
              </w:rPr>
            </w:pPr>
            <w:r w:rsidDel="00000000" w:rsidR="00000000" w:rsidRPr="00000000">
              <w:rPr>
                <w:highlight w:val="yellow"/>
                <w:rtl w:val="0"/>
              </w:rPr>
              <w:t xml:space="preserve">D8.1</w:t>
            </w:r>
          </w:p>
        </w:tc>
      </w:tr>
      <w:t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40" w:lineRule="auto"/>
              <w:rPr/>
            </w:pPr>
            <w:r w:rsidDel="00000000" w:rsidR="00000000" w:rsidRPr="00000000">
              <w:rPr>
                <w:rtl w:val="0"/>
              </w:rPr>
              <w:t xml:space="preserve">Deliverable version</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40" w:lineRule="auto"/>
              <w:rPr>
                <w:highlight w:val="yellow"/>
              </w:rPr>
            </w:pPr>
            <w:r w:rsidDel="00000000" w:rsidR="00000000" w:rsidRPr="00000000">
              <w:rPr>
                <w:highlight w:val="yellow"/>
                <w:rtl w:val="0"/>
              </w:rPr>
              <w:t xml:space="preserve">Beta</w:t>
            </w:r>
          </w:p>
        </w:tc>
      </w:tr>
      <w:tr>
        <w:trPr>
          <w:trHeight w:val="225"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40" w:lineRule="auto"/>
              <w:rPr/>
            </w:pPr>
            <w:r w:rsidDel="00000000" w:rsidR="00000000" w:rsidRPr="00000000">
              <w:rPr>
                <w:rtl w:val="0"/>
              </w:rPr>
              <w:t xml:space="preserve">Contractual date of delivery</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40" w:lineRule="auto"/>
              <w:rPr>
                <w:highlight w:val="yellow"/>
              </w:rPr>
            </w:pPr>
            <w:r w:rsidDel="00000000" w:rsidR="00000000" w:rsidRPr="00000000">
              <w:rPr>
                <w:highlight w:val="yellow"/>
                <w:rtl w:val="0"/>
              </w:rPr>
              <w:t xml:space="preserve">31 January 2020</w:t>
            </w:r>
          </w:p>
        </w:tc>
      </w:tr>
      <w:tr>
        <w:trPr>
          <w:trHeight w:val="635"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40" w:lineRule="auto"/>
              <w:rPr/>
            </w:pPr>
            <w:r w:rsidDel="00000000" w:rsidR="00000000" w:rsidRPr="00000000">
              <w:rPr>
                <w:rtl w:val="0"/>
              </w:rPr>
              <w:t xml:space="preserve">Actual date of delivery</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40" w:lineRule="auto"/>
              <w:rPr>
                <w:highlight w:val="yellow"/>
              </w:rPr>
            </w:pPr>
            <w:r w:rsidDel="00000000" w:rsidR="00000000" w:rsidRPr="00000000">
              <w:rPr>
                <w:highlight w:val="yellow"/>
                <w:rtl w:val="0"/>
              </w:rPr>
              <w:t xml:space="preserve">Date (e.g. 10 March 2018)</w:t>
            </w:r>
          </w:p>
        </w:tc>
      </w:tr>
      <w:tr>
        <w:trPr>
          <w:trHeight w:val="635"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40" w:lineRule="auto"/>
              <w:rPr/>
            </w:pPr>
            <w:r w:rsidDel="00000000" w:rsidR="00000000" w:rsidRPr="00000000">
              <w:rPr>
                <w:rtl w:val="0"/>
              </w:rPr>
              <w:t xml:space="preserve">Deliverable filename</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40" w:lineRule="auto"/>
              <w:rPr>
                <w:highlight w:val="yellow"/>
              </w:rPr>
            </w:pPr>
            <w:r w:rsidDel="00000000" w:rsidR="00000000" w:rsidRPr="00000000">
              <w:rPr>
                <w:highlight w:val="yellow"/>
                <w:rtl w:val="0"/>
              </w:rPr>
              <w:t xml:space="preserve">PrismArch_DX.Y_0.2_beta</w:t>
            </w:r>
          </w:p>
        </w:tc>
      </w:tr>
      <w:tr>
        <w:trPr>
          <w:trHeight w:val="635"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40" w:lineRule="auto"/>
              <w:rPr/>
            </w:pPr>
            <w:r w:rsidDel="00000000" w:rsidR="00000000" w:rsidRPr="00000000">
              <w:rPr>
                <w:rtl w:val="0"/>
              </w:rPr>
              <w:t xml:space="preserve">Type of deliverable</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40" w:lineRule="auto"/>
              <w:rPr>
                <w:highlight w:val="yellow"/>
              </w:rPr>
            </w:pPr>
            <w:r w:rsidDel="00000000" w:rsidR="00000000" w:rsidRPr="00000000">
              <w:rPr>
                <w:highlight w:val="yellow"/>
                <w:rtl w:val="0"/>
              </w:rPr>
              <w:t xml:space="preserve">Report</w:t>
            </w:r>
          </w:p>
        </w:tc>
      </w:tr>
      <w:tr>
        <w:trPr>
          <w:trHeight w:val="635"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40" w:lineRule="auto"/>
              <w:rPr/>
            </w:pPr>
            <w:r w:rsidDel="00000000" w:rsidR="00000000" w:rsidRPr="00000000">
              <w:rPr>
                <w:rtl w:val="0"/>
              </w:rPr>
              <w:t xml:space="preserve">Dissemination level</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40" w:lineRule="auto"/>
              <w:rPr>
                <w:highlight w:val="yellow"/>
              </w:rPr>
            </w:pPr>
            <w:r w:rsidDel="00000000" w:rsidR="00000000" w:rsidRPr="00000000">
              <w:rPr>
                <w:highlight w:val="yellow"/>
                <w:rtl w:val="0"/>
              </w:rPr>
              <w:t xml:space="preserve">PU</w:t>
            </w:r>
          </w:p>
        </w:tc>
      </w:tr>
      <w:t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40" w:lineRule="auto"/>
              <w:rPr/>
            </w:pPr>
            <w:r w:rsidDel="00000000" w:rsidR="00000000" w:rsidRPr="00000000">
              <w:rPr>
                <w:rtl w:val="0"/>
              </w:rPr>
              <w:t xml:space="preserve">Number of pages</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40" w:lineRule="auto"/>
              <w:rPr>
                <w:highlight w:val="yellow"/>
              </w:rPr>
            </w:pPr>
            <w:r w:rsidDel="00000000" w:rsidR="00000000" w:rsidRPr="00000000">
              <w:rPr>
                <w:highlight w:val="yellow"/>
                <w:rtl w:val="0"/>
              </w:rPr>
              <w:t xml:space="preserve"> </w:t>
            </w:r>
          </w:p>
        </w:tc>
      </w:tr>
      <w:tr>
        <w:trPr>
          <w:trHeight w:val="30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40" w:lineRule="auto"/>
              <w:rPr/>
            </w:pPr>
            <w:r w:rsidDel="00000000" w:rsidR="00000000" w:rsidRPr="00000000">
              <w:rPr>
                <w:rtl w:val="0"/>
              </w:rPr>
              <w:t xml:space="preserve">Workpackage</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40" w:lineRule="auto"/>
              <w:rPr>
                <w:highlight w:val="yellow"/>
              </w:rPr>
            </w:pPr>
            <w:r w:rsidDel="00000000" w:rsidR="00000000" w:rsidRPr="00000000">
              <w:rPr>
                <w:highlight w:val="yellow"/>
                <w:rtl w:val="0"/>
              </w:rPr>
              <w:t xml:space="preserve">WP8</w:t>
            </w:r>
          </w:p>
        </w:tc>
      </w:tr>
      <w:tr>
        <w:trPr>
          <w:trHeight w:val="27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40" w:lineRule="auto"/>
              <w:rPr/>
            </w:pPr>
            <w:r w:rsidDel="00000000" w:rsidR="00000000" w:rsidRPr="00000000">
              <w:rPr>
                <w:rtl w:val="0"/>
              </w:rPr>
              <w:t xml:space="preserve">Task(s)</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40" w:lineRule="auto"/>
              <w:rPr>
                <w:highlight w:val="yellow"/>
              </w:rPr>
            </w:pPr>
            <w:r w:rsidDel="00000000" w:rsidR="00000000" w:rsidRPr="00000000">
              <w:rPr>
                <w:highlight w:val="yellow"/>
                <w:rtl w:val="0"/>
              </w:rPr>
              <w:t xml:space="preserve">T8.1</w:t>
            </w:r>
          </w:p>
        </w:tc>
      </w:tr>
      <w:t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40" w:lineRule="auto"/>
              <w:rPr/>
            </w:pPr>
            <w:r w:rsidDel="00000000" w:rsidR="00000000" w:rsidRPr="00000000">
              <w:rPr>
                <w:rtl w:val="0"/>
              </w:rPr>
              <w:t xml:space="preserve">Partner responsible</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40" w:lineRule="auto"/>
              <w:rPr>
                <w:highlight w:val="yellow"/>
              </w:rPr>
            </w:pPr>
            <w:r w:rsidDel="00000000" w:rsidR="00000000" w:rsidRPr="00000000">
              <w:rPr>
                <w:highlight w:val="yellow"/>
                <w:rtl w:val="0"/>
              </w:rPr>
              <w:t xml:space="preserve">CERTH</w:t>
            </w:r>
          </w:p>
        </w:tc>
      </w:tr>
      <w:tr>
        <w:trPr>
          <w:trHeight w:val="9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40" w:lineRule="auto"/>
              <w:rPr/>
            </w:pPr>
            <w:r w:rsidDel="00000000" w:rsidR="00000000" w:rsidRPr="00000000">
              <w:rPr>
                <w:rtl w:val="0"/>
              </w:rPr>
              <w:t xml:space="preserve">Author(s)</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40" w:lineRule="auto"/>
              <w:rPr>
                <w:highlight w:val="yellow"/>
              </w:rPr>
            </w:pPr>
            <w:r w:rsidDel="00000000" w:rsidR="00000000" w:rsidRPr="00000000">
              <w:rPr>
                <w:highlight w:val="yellow"/>
                <w:rtl w:val="0"/>
              </w:rPr>
              <w:t xml:space="preserve">Dimitrios Ververidis (CERTH)</w:t>
            </w:r>
          </w:p>
        </w:tc>
      </w:tr>
      <w:t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40" w:lineRule="auto"/>
              <w:rPr/>
            </w:pPr>
            <w:r w:rsidDel="00000000" w:rsidR="00000000" w:rsidRPr="00000000">
              <w:rPr>
                <w:rtl w:val="0"/>
              </w:rPr>
              <w:t xml:space="preserve">Editor</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40" w:lineRule="auto"/>
              <w:rPr>
                <w:highlight w:val="yellow"/>
              </w:rPr>
            </w:pPr>
            <w:r w:rsidDel="00000000" w:rsidR="00000000" w:rsidRPr="00000000">
              <w:rPr>
                <w:highlight w:val="yellow"/>
                <w:rtl w:val="0"/>
              </w:rPr>
              <w:t xml:space="preserve">Spiros Nikolopoulos (CERTH)</w:t>
            </w:r>
          </w:p>
        </w:tc>
      </w:tr>
      <w:tr>
        <w:trPr>
          <w:trHeight w:val="405"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40" w:lineRule="auto"/>
              <w:rPr/>
            </w:pPr>
            <w:r w:rsidDel="00000000" w:rsidR="00000000" w:rsidRPr="00000000">
              <w:rPr>
                <w:rtl w:val="0"/>
              </w:rPr>
              <w:t xml:space="preserve">Reviewer(s)</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40" w:lineRule="auto"/>
              <w:rPr>
                <w:highlight w:val="yellow"/>
              </w:rPr>
            </w:pPr>
            <w:r w:rsidDel="00000000" w:rsidR="00000000" w:rsidRPr="00000000">
              <w:rPr>
                <w:highlight w:val="yellow"/>
                <w:rtl w:val="0"/>
              </w:rPr>
              <w:t xml:space="preserve">Name of reviewer(s) (must be from a partner that is not in the authors)</w:t>
            </w:r>
          </w:p>
        </w:tc>
      </w:tr>
    </w:tbl>
    <w:p w:rsidR="00000000" w:rsidDel="00000000" w:rsidP="00000000" w:rsidRDefault="00000000" w:rsidRPr="00000000" w14:paraId="0000003F">
      <w:pPr>
        <w:spacing w:after="0" w:before="40" w:lineRule="auto"/>
        <w:rPr/>
      </w:pPr>
      <w:r w:rsidDel="00000000" w:rsidR="00000000" w:rsidRPr="00000000">
        <w:rPr>
          <w:rtl w:val="0"/>
        </w:rPr>
      </w:r>
    </w:p>
    <w:tbl>
      <w:tblPr>
        <w:tblStyle w:val="Table5"/>
        <w:tblW w:w="88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10"/>
        <w:gridCol w:w="5895"/>
        <w:tblGridChange w:id="0">
          <w:tblGrid>
            <w:gridCol w:w="2910"/>
            <w:gridCol w:w="5895"/>
          </w:tblGrid>
        </w:tblGridChange>
      </w:tblGrid>
      <w:tr>
        <w:trPr>
          <w:trHeight w:val="260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40" w:lineRule="auto"/>
              <w:rPr/>
            </w:pPr>
            <w:r w:rsidDel="00000000" w:rsidR="00000000" w:rsidRPr="00000000">
              <w:rPr>
                <w:rtl w:val="0"/>
              </w:rPr>
              <w:t xml:space="preserve">Abstract</w:t>
            </w:r>
          </w:p>
        </w:tc>
        <w:tc>
          <w:tcPr>
            <w:tcBorders>
              <w:top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40" w:lineRule="auto"/>
              <w:rPr>
                <w:highlight w:val="yellow"/>
              </w:rPr>
            </w:pPr>
            <w:r w:rsidDel="00000000" w:rsidR="00000000" w:rsidRPr="00000000">
              <w:rPr>
                <w:highlight w:val="yellow"/>
                <w:rtl w:val="0"/>
              </w:rPr>
              <w:t xml:space="preserve">This deliverable will contain: (i) the guidelines that will be followed by the consortium members to ensure high quality research, development and reporting; (ii) measures to be taken in case of detected or prognosticate quality flaws; (iii) a refined list of research and performance indicators for each activity that will be evaluated during quality monitoring; and (iv) quality assurance responsibilities in the Consortium.</w:t>
            </w:r>
          </w:p>
        </w:tc>
      </w:tr>
      <w:tr>
        <w:trPr>
          <w:trHeight w:val="1190" w:hRule="atLeast"/>
        </w:trPr>
        <w:tc>
          <w:tcPr>
            <w:tcBorders>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40" w:lineRule="auto"/>
              <w:rPr/>
            </w:pPr>
            <w:r w:rsidDel="00000000" w:rsidR="00000000" w:rsidRPr="00000000">
              <w:rPr>
                <w:rtl w:val="0"/>
              </w:rPr>
              <w:t xml:space="preserve">Keywords</w:t>
            </w:r>
          </w:p>
        </w:tc>
        <w:tc>
          <w:tcPr>
            <w:tcBorders>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40" w:lineRule="auto"/>
              <w:rPr>
                <w:highlight w:val="yellow"/>
              </w:rPr>
            </w:pPr>
            <w:r w:rsidDel="00000000" w:rsidR="00000000" w:rsidRPr="00000000">
              <w:rPr>
                <w:highlight w:val="yellow"/>
                <w:rtl w:val="0"/>
              </w:rPr>
              <w:t xml:space="preserve">Project management, project organisation, information management, reporting process, quality assessment, financial plan</w:t>
            </w:r>
          </w:p>
        </w:tc>
      </w:tr>
    </w:tbl>
    <w:p w:rsidR="00000000" w:rsidDel="00000000" w:rsidP="00000000" w:rsidRDefault="00000000" w:rsidRPr="00000000" w14:paraId="00000044">
      <w:pPr>
        <w:spacing w:after="60" w:before="60" w:lineRule="auto"/>
        <w:rPr>
          <w:b w:val="1"/>
          <w:sz w:val="28"/>
          <w:szCs w:val="28"/>
        </w:rPr>
      </w:pPr>
      <w:r w:rsidDel="00000000" w:rsidR="00000000" w:rsidRPr="00000000">
        <w:rPr>
          <w:b w:val="1"/>
          <w:sz w:val="28"/>
          <w:szCs w:val="28"/>
          <w:rtl w:val="0"/>
        </w:rPr>
        <w:t xml:space="preserve">Copyright</w:t>
      </w:r>
    </w:p>
    <w:p w:rsidR="00000000" w:rsidDel="00000000" w:rsidP="00000000" w:rsidRDefault="00000000" w:rsidRPr="00000000" w14:paraId="00000045">
      <w:pPr>
        <w:spacing w:after="240" w:before="240" w:lineRule="auto"/>
        <w:rPr/>
      </w:pPr>
      <w:r w:rsidDel="00000000" w:rsidR="00000000" w:rsidRPr="00000000">
        <w:rPr>
          <w:rtl w:val="0"/>
        </w:rPr>
        <w:t xml:space="preserve">  © Copyright 2020 PrismArch Consortium consisting of:  </w:t>
      </w:r>
    </w:p>
    <w:p w:rsidR="00000000" w:rsidDel="00000000" w:rsidP="00000000" w:rsidRDefault="00000000" w:rsidRPr="00000000" w14:paraId="00000046">
      <w:pPr>
        <w:spacing w:after="240" w:before="240" w:lineRule="auto"/>
        <w:ind w:left="1080" w:firstLine="0"/>
        <w:rPr/>
      </w:pPr>
      <w:r w:rsidDel="00000000" w:rsidR="00000000" w:rsidRPr="00000000">
        <w:rPr>
          <w:rtl w:val="0"/>
        </w:rPr>
        <w:t xml:space="preserve">1.     ETHNIKO KENTRO EREVNAS KAI TECHNOLOGIKIS ANAPTYXIS (CERTH)</w:t>
      </w:r>
    </w:p>
    <w:p w:rsidR="00000000" w:rsidDel="00000000" w:rsidP="00000000" w:rsidRDefault="00000000" w:rsidRPr="00000000" w14:paraId="00000047">
      <w:pPr>
        <w:spacing w:after="240" w:before="240" w:lineRule="auto"/>
        <w:ind w:left="1080" w:firstLine="0"/>
        <w:rPr/>
      </w:pPr>
      <w:r w:rsidDel="00000000" w:rsidR="00000000" w:rsidRPr="00000000">
        <w:rPr>
          <w:rtl w:val="0"/>
        </w:rPr>
        <w:t xml:space="preserve">2.     UNIVERSITA TA MALTA (UOM)</w:t>
      </w:r>
    </w:p>
    <w:p w:rsidR="00000000" w:rsidDel="00000000" w:rsidP="00000000" w:rsidRDefault="00000000" w:rsidRPr="00000000" w14:paraId="00000048">
      <w:pPr>
        <w:spacing w:after="240" w:before="240" w:lineRule="auto"/>
        <w:ind w:left="1080" w:firstLine="0"/>
        <w:rPr/>
      </w:pPr>
      <w:r w:rsidDel="00000000" w:rsidR="00000000" w:rsidRPr="00000000">
        <w:rPr>
          <w:rtl w:val="0"/>
        </w:rPr>
        <w:t xml:space="preserve">3.     ZAHA HADID LIMITED (ZAHA HADID)</w:t>
      </w:r>
    </w:p>
    <w:p w:rsidR="00000000" w:rsidDel="00000000" w:rsidP="00000000" w:rsidRDefault="00000000" w:rsidRPr="00000000" w14:paraId="00000049">
      <w:pPr>
        <w:spacing w:after="240" w:before="240" w:lineRule="auto"/>
        <w:ind w:left="1080" w:firstLine="0"/>
        <w:rPr/>
      </w:pPr>
      <w:r w:rsidDel="00000000" w:rsidR="00000000" w:rsidRPr="00000000">
        <w:rPr>
          <w:rtl w:val="0"/>
        </w:rPr>
        <w:t xml:space="preserve">4.     MINDESK SOCIETA A RESPONSABILITA LIMITATA (Mindesk)</w:t>
      </w:r>
    </w:p>
    <w:p w:rsidR="00000000" w:rsidDel="00000000" w:rsidP="00000000" w:rsidRDefault="00000000" w:rsidRPr="00000000" w14:paraId="0000004A">
      <w:pPr>
        <w:spacing w:after="240" w:before="240" w:lineRule="auto"/>
        <w:ind w:left="1080" w:firstLine="0"/>
        <w:rPr/>
      </w:pPr>
      <w:r w:rsidDel="00000000" w:rsidR="00000000" w:rsidRPr="00000000">
        <w:rPr>
          <w:rtl w:val="0"/>
        </w:rPr>
        <w:t xml:space="preserve">5.     EIDGENOESSISCHE TECHNISCHE HOCHSCHULE ZUERICH (ETH Zürich)</w:t>
      </w:r>
    </w:p>
    <w:p w:rsidR="00000000" w:rsidDel="00000000" w:rsidP="00000000" w:rsidRDefault="00000000" w:rsidRPr="00000000" w14:paraId="0000004B">
      <w:pPr>
        <w:spacing w:after="240" w:before="240" w:lineRule="auto"/>
        <w:ind w:left="1080" w:firstLine="0"/>
        <w:rPr/>
      </w:pPr>
      <w:r w:rsidDel="00000000" w:rsidR="00000000" w:rsidRPr="00000000">
        <w:rPr>
          <w:b w:val="1"/>
          <w:rtl w:val="0"/>
        </w:rPr>
        <w:t xml:space="preserve">6.     </w:t>
      </w:r>
      <w:r w:rsidDel="00000000" w:rsidR="00000000" w:rsidRPr="00000000">
        <w:rPr>
          <w:rtl w:val="0"/>
        </w:rPr>
        <w:t xml:space="preserve">AKT II LIMITED (AKT II Limited)</w:t>
      </w:r>
    </w:p>
    <w:p w:rsidR="00000000" w:rsidDel="00000000" w:rsidP="00000000" w:rsidRDefault="00000000" w:rsidRPr="00000000" w14:paraId="0000004C">
      <w:pPr>
        <w:spacing w:after="240" w:before="240" w:lineRule="auto"/>
        <w:rPr/>
      </w:pPr>
      <w:r w:rsidDel="00000000" w:rsidR="00000000" w:rsidRPr="00000000">
        <w:rPr>
          <w:rtl w:val="0"/>
        </w:rPr>
        <w:t xml:space="preserve"> </w:t>
      </w:r>
    </w:p>
    <w:p w:rsidR="00000000" w:rsidDel="00000000" w:rsidP="00000000" w:rsidRDefault="00000000" w:rsidRPr="00000000" w14:paraId="0000004D">
      <w:pPr>
        <w:spacing w:after="240" w:before="240" w:lineRule="auto"/>
        <w:rPr/>
      </w:pPr>
      <w:r w:rsidDel="00000000" w:rsidR="00000000" w:rsidRPr="00000000">
        <w:rPr>
          <w:rtl w:val="0"/>
        </w:rPr>
        <w:t xml:space="preserve">This document may not be copied, reproduced, or modified in whole or in part for any purpose without written permission from the PrismArch Consortium. In addition to such written permission to copy, reproduce, or modify this document in whole or part, an acknowledgement of the authors of the document and all applicable portions of the copyright notice must be clearly referenced. </w:t>
        <w:tab/>
      </w:r>
    </w:p>
    <w:p w:rsidR="00000000" w:rsidDel="00000000" w:rsidP="00000000" w:rsidRDefault="00000000" w:rsidRPr="00000000" w14:paraId="0000004E">
      <w:pPr>
        <w:spacing w:after="240" w:before="240" w:lineRule="auto"/>
        <w:rPr/>
      </w:pPr>
      <w:r w:rsidDel="00000000" w:rsidR="00000000" w:rsidRPr="00000000">
        <w:rPr>
          <w:rtl w:val="0"/>
        </w:rPr>
        <w:t xml:space="preserve">        </w:t>
        <w:tab/>
      </w:r>
    </w:p>
    <w:p w:rsidR="00000000" w:rsidDel="00000000" w:rsidP="00000000" w:rsidRDefault="00000000" w:rsidRPr="00000000" w14:paraId="0000004F">
      <w:pPr>
        <w:spacing w:after="240" w:before="240" w:lineRule="auto"/>
        <w:rPr/>
      </w:pPr>
      <w:r w:rsidDel="00000000" w:rsidR="00000000" w:rsidRPr="00000000">
        <w:rPr>
          <w:rtl w:val="0"/>
        </w:rPr>
        <w:t xml:space="preserve">All rights reserved. </w:t>
        <w:tab/>
      </w:r>
    </w:p>
    <w:p w:rsidR="00000000" w:rsidDel="00000000" w:rsidP="00000000" w:rsidRDefault="00000000" w:rsidRPr="00000000" w14:paraId="00000050">
      <w:pPr>
        <w:spacing w:after="60" w:before="60" w:lineRule="auto"/>
        <w:rPr>
          <w:b w:val="1"/>
          <w:sz w:val="28"/>
          <w:szCs w:val="28"/>
        </w:rPr>
      </w:pPr>
      <w:r w:rsidDel="00000000" w:rsidR="00000000" w:rsidRPr="00000000">
        <w:rPr>
          <w:b w:val="1"/>
          <w:sz w:val="28"/>
          <w:szCs w:val="28"/>
          <w:rtl w:val="0"/>
        </w:rPr>
        <w:t xml:space="preserve">Deliverable history </w:t>
        <w:tab/>
      </w:r>
    </w:p>
    <w:p w:rsidR="00000000" w:rsidDel="00000000" w:rsidP="00000000" w:rsidRDefault="00000000" w:rsidRPr="00000000" w14:paraId="00000051">
      <w:pPr>
        <w:spacing w:after="60" w:before="60" w:lineRule="auto"/>
        <w:rPr/>
      </w:pPr>
      <w:r w:rsidDel="00000000" w:rsidR="00000000" w:rsidRPr="00000000">
        <w:rPr>
          <w:rtl w:val="0"/>
        </w:rPr>
        <w:t xml:space="preserve"> </w:t>
      </w:r>
    </w:p>
    <w:tbl>
      <w:tblPr>
        <w:tblStyle w:val="Table6"/>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1530"/>
        <w:gridCol w:w="3705"/>
        <w:gridCol w:w="2625"/>
        <w:tblGridChange w:id="0">
          <w:tblGrid>
            <w:gridCol w:w="1275"/>
            <w:gridCol w:w="1530"/>
            <w:gridCol w:w="3705"/>
            <w:gridCol w:w="2625"/>
          </w:tblGrid>
        </w:tblGridChange>
      </w:tblGrid>
      <w:tr>
        <w:trPr>
          <w:trHeight w:val="605" w:hRule="atLeast"/>
        </w:trPr>
        <w:tc>
          <w:tcPr>
            <w:shd w:fill="bfbfbf" w:val="clear"/>
            <w:tcMar>
              <w:top w:w="100.0" w:type="dxa"/>
              <w:left w:w="100.0" w:type="dxa"/>
              <w:bottom w:w="100.0" w:type="dxa"/>
              <w:right w:w="100.0" w:type="dxa"/>
            </w:tcMar>
            <w:vAlign w:val="top"/>
          </w:tcPr>
          <w:p w:rsidR="00000000" w:rsidDel="00000000" w:rsidP="00000000" w:rsidRDefault="00000000" w:rsidRPr="00000000" w14:paraId="00000052">
            <w:pPr>
              <w:spacing w:after="60" w:before="60" w:lineRule="auto"/>
              <w:rPr>
                <w:b w:val="1"/>
              </w:rPr>
            </w:pPr>
            <w:r w:rsidDel="00000000" w:rsidR="00000000" w:rsidRPr="00000000">
              <w:rPr>
                <w:b w:val="1"/>
                <w:rtl w:val="0"/>
              </w:rPr>
              <w:t xml:space="preserve">Version</w:t>
            </w:r>
          </w:p>
        </w:tc>
        <w:tc>
          <w:tcPr>
            <w:shd w:fill="bfbfbf" w:val="clear"/>
            <w:tcMar>
              <w:top w:w="100.0" w:type="dxa"/>
              <w:left w:w="100.0" w:type="dxa"/>
              <w:bottom w:w="100.0" w:type="dxa"/>
              <w:right w:w="100.0" w:type="dxa"/>
            </w:tcMar>
            <w:vAlign w:val="top"/>
          </w:tcPr>
          <w:p w:rsidR="00000000" w:rsidDel="00000000" w:rsidP="00000000" w:rsidRDefault="00000000" w:rsidRPr="00000000" w14:paraId="00000053">
            <w:pPr>
              <w:spacing w:after="60" w:before="60" w:lineRule="auto"/>
              <w:rPr>
                <w:b w:val="1"/>
              </w:rPr>
            </w:pPr>
            <w:r w:rsidDel="00000000" w:rsidR="00000000" w:rsidRPr="00000000">
              <w:rPr>
                <w:b w:val="1"/>
                <w:rtl w:val="0"/>
              </w:rPr>
              <w:t xml:space="preserve">Date</w:t>
            </w:r>
          </w:p>
        </w:tc>
        <w:tc>
          <w:tcPr>
            <w:shd w:fill="bfbfbf" w:val="clear"/>
            <w:tcMar>
              <w:top w:w="100.0" w:type="dxa"/>
              <w:left w:w="100.0" w:type="dxa"/>
              <w:bottom w:w="100.0" w:type="dxa"/>
              <w:right w:w="100.0" w:type="dxa"/>
            </w:tcMar>
            <w:vAlign w:val="top"/>
          </w:tcPr>
          <w:p w:rsidR="00000000" w:rsidDel="00000000" w:rsidP="00000000" w:rsidRDefault="00000000" w:rsidRPr="00000000" w14:paraId="00000054">
            <w:pPr>
              <w:spacing w:after="60" w:before="60" w:lineRule="auto"/>
              <w:rPr>
                <w:b w:val="1"/>
              </w:rPr>
            </w:pPr>
            <w:r w:rsidDel="00000000" w:rsidR="00000000" w:rsidRPr="00000000">
              <w:rPr>
                <w:b w:val="1"/>
                <w:rtl w:val="0"/>
              </w:rPr>
              <w:t xml:space="preserve">Reason</w:t>
            </w:r>
          </w:p>
        </w:tc>
        <w:tc>
          <w:tcPr>
            <w:shd w:fill="bfbfbf" w:val="clear"/>
            <w:tcMar>
              <w:top w:w="100.0" w:type="dxa"/>
              <w:left w:w="100.0" w:type="dxa"/>
              <w:bottom w:w="100.0" w:type="dxa"/>
              <w:right w:w="100.0" w:type="dxa"/>
            </w:tcMar>
            <w:vAlign w:val="top"/>
          </w:tcPr>
          <w:p w:rsidR="00000000" w:rsidDel="00000000" w:rsidP="00000000" w:rsidRDefault="00000000" w:rsidRPr="00000000" w14:paraId="00000055">
            <w:pPr>
              <w:spacing w:after="60" w:before="60" w:lineRule="auto"/>
              <w:rPr>
                <w:b w:val="1"/>
              </w:rPr>
            </w:pPr>
            <w:r w:rsidDel="00000000" w:rsidR="00000000" w:rsidRPr="00000000">
              <w:rPr>
                <w:b w:val="1"/>
                <w:rtl w:val="0"/>
              </w:rPr>
              <w:t xml:space="preserve">Revised by</w:t>
            </w:r>
          </w:p>
        </w:tc>
      </w:tr>
      <w:tr>
        <w:trPr>
          <w:trHeight w:val="890" w:hRule="atLeast"/>
        </w:trPr>
        <w:tc>
          <w:tcPr>
            <w:tcMar>
              <w:top w:w="100.0" w:type="dxa"/>
              <w:left w:w="100.0" w:type="dxa"/>
              <w:bottom w:w="100.0" w:type="dxa"/>
              <w:right w:w="100.0" w:type="dxa"/>
            </w:tcMar>
            <w:vAlign w:val="top"/>
          </w:tcPr>
          <w:p w:rsidR="00000000" w:rsidDel="00000000" w:rsidP="00000000" w:rsidRDefault="00000000" w:rsidRPr="00000000" w14:paraId="00000056">
            <w:pPr>
              <w:spacing w:after="60" w:before="60" w:lineRule="auto"/>
              <w:rPr/>
            </w:pPr>
            <w:r w:rsidDel="00000000" w:rsidR="00000000" w:rsidRPr="00000000">
              <w:rPr>
                <w:rtl w:val="0"/>
              </w:rPr>
              <w:t xml:space="preserve">0.1</w:t>
            </w:r>
          </w:p>
        </w:tc>
        <w:tc>
          <w:tcPr>
            <w:tcMar>
              <w:top w:w="100.0" w:type="dxa"/>
              <w:left w:w="100.0" w:type="dxa"/>
              <w:bottom w:w="100.0" w:type="dxa"/>
              <w:right w:w="100.0" w:type="dxa"/>
            </w:tcMar>
            <w:vAlign w:val="top"/>
          </w:tcPr>
          <w:p w:rsidR="00000000" w:rsidDel="00000000" w:rsidP="00000000" w:rsidRDefault="00000000" w:rsidRPr="00000000" w14:paraId="00000057">
            <w:pPr>
              <w:spacing w:after="60" w:before="60" w:lineRule="auto"/>
              <w:rPr/>
            </w:pPr>
            <w:r w:rsidDel="00000000" w:rsidR="00000000" w:rsidRPr="00000000">
              <w:rPr>
                <w:rtl w:val="0"/>
              </w:rPr>
              <w:t xml:space="preserve">21/12/2020</w:t>
            </w:r>
          </w:p>
        </w:tc>
        <w:tc>
          <w:tcPr>
            <w:tcMar>
              <w:top w:w="100.0" w:type="dxa"/>
              <w:left w:w="100.0" w:type="dxa"/>
              <w:bottom w:w="100.0" w:type="dxa"/>
              <w:right w:w="100.0" w:type="dxa"/>
            </w:tcMar>
            <w:vAlign w:val="top"/>
          </w:tcPr>
          <w:p w:rsidR="00000000" w:rsidDel="00000000" w:rsidP="00000000" w:rsidRDefault="00000000" w:rsidRPr="00000000" w14:paraId="00000058">
            <w:pPr>
              <w:spacing w:after="60" w:before="60" w:lineRule="auto"/>
              <w:rPr/>
            </w:pPr>
            <w:r w:rsidDel="00000000" w:rsidR="00000000" w:rsidRPr="00000000">
              <w:rPr>
                <w:rtl w:val="0"/>
              </w:rPr>
              <w:t xml:space="preserve">Table of Contents</w:t>
            </w:r>
          </w:p>
        </w:tc>
        <w:tc>
          <w:tcPr>
            <w:tcMar>
              <w:top w:w="100.0" w:type="dxa"/>
              <w:left w:w="100.0" w:type="dxa"/>
              <w:bottom w:w="100.0" w:type="dxa"/>
              <w:right w:w="100.0" w:type="dxa"/>
            </w:tcMar>
            <w:vAlign w:val="top"/>
          </w:tcPr>
          <w:p w:rsidR="00000000" w:rsidDel="00000000" w:rsidP="00000000" w:rsidRDefault="00000000" w:rsidRPr="00000000" w14:paraId="00000059">
            <w:pPr>
              <w:spacing w:after="60" w:before="60" w:lineRule="auto"/>
              <w:rPr>
                <w:highlight w:val="yellow"/>
              </w:rPr>
            </w:pPr>
            <w:r w:rsidDel="00000000" w:rsidR="00000000" w:rsidRPr="00000000">
              <w:rPr>
                <w:highlight w:val="yellow"/>
                <w:rtl w:val="0"/>
              </w:rPr>
              <w:t xml:space="preserve">Dimitrios Ververidis (CERTH)</w:t>
            </w:r>
          </w:p>
        </w:tc>
      </w:tr>
      <w:tr>
        <w:trPr>
          <w:trHeight w:val="890" w:hRule="atLeast"/>
        </w:trPr>
        <w:tc>
          <w:tcPr>
            <w:tcMar>
              <w:top w:w="100.0" w:type="dxa"/>
              <w:left w:w="100.0" w:type="dxa"/>
              <w:bottom w:w="100.0" w:type="dxa"/>
              <w:right w:w="100.0" w:type="dxa"/>
            </w:tcMar>
            <w:vAlign w:val="top"/>
          </w:tcPr>
          <w:p w:rsidR="00000000" w:rsidDel="00000000" w:rsidP="00000000" w:rsidRDefault="00000000" w:rsidRPr="00000000" w14:paraId="0000005A">
            <w:pPr>
              <w:spacing w:after="60" w:before="60" w:lineRule="auto"/>
              <w:rPr/>
            </w:pPr>
            <w:r w:rsidDel="00000000" w:rsidR="00000000" w:rsidRPr="00000000">
              <w:rPr>
                <w:rtl w:val="0"/>
              </w:rPr>
              <w:t xml:space="preserve">0.2</w:t>
            </w:r>
          </w:p>
        </w:tc>
        <w:tc>
          <w:tcPr>
            <w:tcMar>
              <w:top w:w="100.0" w:type="dxa"/>
              <w:left w:w="100.0" w:type="dxa"/>
              <w:bottom w:w="100.0" w:type="dxa"/>
              <w:right w:w="100.0" w:type="dxa"/>
            </w:tcMar>
            <w:vAlign w:val="top"/>
          </w:tcPr>
          <w:p w:rsidR="00000000" w:rsidDel="00000000" w:rsidP="00000000" w:rsidRDefault="00000000" w:rsidRPr="00000000" w14:paraId="0000005B">
            <w:pPr>
              <w:spacing w:after="60" w:before="60" w:lineRule="auto"/>
              <w:rPr/>
            </w:pPr>
            <w:r w:rsidDel="00000000" w:rsidR="00000000" w:rsidRPr="00000000">
              <w:rPr>
                <w:rtl w:val="0"/>
              </w:rPr>
              <w:t xml:space="preserve">10/1/2021</w:t>
            </w:r>
          </w:p>
        </w:tc>
        <w:tc>
          <w:tcPr>
            <w:tcMar>
              <w:top w:w="100.0" w:type="dxa"/>
              <w:left w:w="100.0" w:type="dxa"/>
              <w:bottom w:w="100.0" w:type="dxa"/>
              <w:right w:w="100.0" w:type="dxa"/>
            </w:tcMar>
            <w:vAlign w:val="top"/>
          </w:tcPr>
          <w:p w:rsidR="00000000" w:rsidDel="00000000" w:rsidP="00000000" w:rsidRDefault="00000000" w:rsidRPr="00000000" w14:paraId="0000005C">
            <w:pPr>
              <w:spacing w:after="60" w:before="60" w:lineRule="auto"/>
              <w:rPr/>
            </w:pPr>
            <w:r w:rsidDel="00000000" w:rsidR="00000000" w:rsidRPr="00000000">
              <w:rPr>
                <w:rtl w:val="0"/>
              </w:rPr>
              <w:t xml:space="preserve">Beta version</w:t>
            </w:r>
          </w:p>
        </w:tc>
        <w:tc>
          <w:tcPr>
            <w:tcMar>
              <w:top w:w="100.0" w:type="dxa"/>
              <w:left w:w="100.0" w:type="dxa"/>
              <w:bottom w:w="100.0" w:type="dxa"/>
              <w:right w:w="100.0" w:type="dxa"/>
            </w:tcMar>
            <w:vAlign w:val="top"/>
          </w:tcPr>
          <w:p w:rsidR="00000000" w:rsidDel="00000000" w:rsidP="00000000" w:rsidRDefault="00000000" w:rsidRPr="00000000" w14:paraId="0000005D">
            <w:pPr>
              <w:spacing w:after="60" w:before="60" w:lineRule="auto"/>
              <w:rPr>
                <w:highlight w:val="yellow"/>
              </w:rPr>
            </w:pPr>
            <w:r w:rsidDel="00000000" w:rsidR="00000000" w:rsidRPr="00000000">
              <w:rPr>
                <w:highlight w:val="yellow"/>
                <w:rtl w:val="0"/>
              </w:rPr>
              <w:t xml:space="preserve">Dimitrios Ververidis (CERTH)</w:t>
            </w:r>
          </w:p>
        </w:tc>
      </w:tr>
      <w:tr>
        <w:trPr>
          <w:trHeight w:val="605" w:hRule="atLeast"/>
        </w:trPr>
        <w:tc>
          <w:tcPr>
            <w:tcMar>
              <w:top w:w="100.0" w:type="dxa"/>
              <w:left w:w="100.0" w:type="dxa"/>
              <w:bottom w:w="100.0" w:type="dxa"/>
              <w:right w:w="100.0" w:type="dxa"/>
            </w:tcMar>
            <w:vAlign w:val="top"/>
          </w:tcPr>
          <w:p w:rsidR="00000000" w:rsidDel="00000000" w:rsidP="00000000" w:rsidRDefault="00000000" w:rsidRPr="00000000" w14:paraId="0000005E">
            <w:pPr>
              <w:spacing w:after="60" w:before="6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5F">
            <w:pPr>
              <w:spacing w:after="60" w:before="6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60">
            <w:pPr>
              <w:spacing w:after="60" w:before="6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61">
            <w:pPr>
              <w:spacing w:after="60" w:before="60" w:lineRule="auto"/>
              <w:rPr/>
            </w:pPr>
            <w:r w:rsidDel="00000000" w:rsidR="00000000" w:rsidRPr="00000000">
              <w:rPr>
                <w:rtl w:val="0"/>
              </w:rPr>
              <w:t xml:space="preserve"> </w:t>
            </w:r>
          </w:p>
        </w:tc>
      </w:tr>
      <w:tr>
        <w:trPr>
          <w:trHeight w:val="605" w:hRule="atLeast"/>
        </w:trPr>
        <w:tc>
          <w:tcPr>
            <w:tcMar>
              <w:top w:w="100.0" w:type="dxa"/>
              <w:left w:w="100.0" w:type="dxa"/>
              <w:bottom w:w="100.0" w:type="dxa"/>
              <w:right w:w="100.0" w:type="dxa"/>
            </w:tcMar>
            <w:vAlign w:val="top"/>
          </w:tcPr>
          <w:p w:rsidR="00000000" w:rsidDel="00000000" w:rsidP="00000000" w:rsidRDefault="00000000" w:rsidRPr="00000000" w14:paraId="00000062">
            <w:pPr>
              <w:spacing w:after="60" w:before="6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3">
            <w:pPr>
              <w:spacing w:after="60" w:before="6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64">
            <w:pPr>
              <w:spacing w:after="60" w:before="6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65">
            <w:pPr>
              <w:spacing w:after="60" w:before="60" w:lineRule="auto"/>
              <w:rPr/>
            </w:pPr>
            <w:r w:rsidDel="00000000" w:rsidR="00000000" w:rsidRPr="00000000">
              <w:rPr>
                <w:rtl w:val="0"/>
              </w:rPr>
              <w:t xml:space="preserve"> </w:t>
            </w:r>
          </w:p>
        </w:tc>
      </w:tr>
    </w:tbl>
    <w:p w:rsidR="00000000" w:rsidDel="00000000" w:rsidP="00000000" w:rsidRDefault="00000000" w:rsidRPr="00000000" w14:paraId="00000066">
      <w:pPr>
        <w:spacing w:after="60" w:before="60" w:lineRule="auto"/>
        <w:rPr>
          <w:b w:val="1"/>
          <w:sz w:val="28"/>
          <w:szCs w:val="28"/>
        </w:rPr>
      </w:pPr>
      <w:r w:rsidDel="00000000" w:rsidR="00000000" w:rsidRPr="00000000">
        <w:rPr>
          <w:rtl w:val="0"/>
        </w:rPr>
      </w:r>
    </w:p>
    <w:p w:rsidR="00000000" w:rsidDel="00000000" w:rsidP="00000000" w:rsidRDefault="00000000" w:rsidRPr="00000000" w14:paraId="00000067">
      <w:pPr>
        <w:spacing w:after="60" w:before="60" w:lineRule="auto"/>
        <w:rPr>
          <w:b w:val="1"/>
          <w:sz w:val="28"/>
          <w:szCs w:val="28"/>
        </w:rPr>
      </w:pPr>
      <w:r w:rsidDel="00000000" w:rsidR="00000000" w:rsidRPr="00000000">
        <w:rPr>
          <w:b w:val="1"/>
          <w:sz w:val="28"/>
          <w:szCs w:val="28"/>
          <w:rtl w:val="0"/>
        </w:rPr>
        <w:t xml:space="preserve">List of abbreviations and Acronyms</w:t>
      </w:r>
    </w:p>
    <w:p w:rsidR="00000000" w:rsidDel="00000000" w:rsidP="00000000" w:rsidRDefault="00000000" w:rsidRPr="00000000" w14:paraId="00000068">
      <w:pPr>
        <w:spacing w:after="60" w:before="60" w:lineRule="auto"/>
        <w:rPr/>
      </w:pPr>
      <w:r w:rsidDel="00000000" w:rsidR="00000000" w:rsidRPr="00000000">
        <w:rPr>
          <w:rtl w:val="0"/>
        </w:rPr>
        <w:t xml:space="preserve"> </w:t>
      </w:r>
    </w:p>
    <w:tbl>
      <w:tblPr>
        <w:tblStyle w:val="Table7"/>
        <w:tblW w:w="8820.0" w:type="dxa"/>
        <w:jc w:val="left"/>
        <w:tblInd w:w="28.799999999999997" w:type="pct"/>
        <w:tblLayout w:type="fixed"/>
        <w:tblLook w:val="0600"/>
      </w:tblPr>
      <w:tblGrid>
        <w:gridCol w:w="1950"/>
        <w:gridCol w:w="6870"/>
        <w:tblGridChange w:id="0">
          <w:tblGrid>
            <w:gridCol w:w="1950"/>
            <w:gridCol w:w="6870"/>
          </w:tblGrid>
        </w:tblGridChange>
      </w:tblGrid>
      <w:tr>
        <w:tc>
          <w:tcPr>
            <w:shd w:fill="bfbfbf"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9">
            <w:pPr>
              <w:spacing w:after="0" w:before="0" w:lineRule="auto"/>
              <w:rPr>
                <w:b w:val="1"/>
                <w:sz w:val="22"/>
                <w:szCs w:val="22"/>
              </w:rPr>
            </w:pPr>
            <w:r w:rsidDel="00000000" w:rsidR="00000000" w:rsidRPr="00000000">
              <w:rPr>
                <w:b w:val="1"/>
                <w:sz w:val="22"/>
                <w:szCs w:val="22"/>
                <w:rtl w:val="0"/>
              </w:rPr>
              <w:t xml:space="preserve">Abbreviation</w:t>
            </w:r>
          </w:p>
        </w:tc>
        <w:tc>
          <w:tcPr>
            <w:shd w:fill="bfbfbf"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A">
            <w:pPr>
              <w:spacing w:after="0" w:before="0" w:lineRule="auto"/>
              <w:rPr>
                <w:b w:val="1"/>
                <w:sz w:val="22"/>
                <w:szCs w:val="22"/>
              </w:rPr>
            </w:pPr>
            <w:r w:rsidDel="00000000" w:rsidR="00000000" w:rsidRPr="00000000">
              <w:rPr>
                <w:b w:val="1"/>
                <w:sz w:val="22"/>
                <w:szCs w:val="22"/>
                <w:rtl w:val="0"/>
              </w:rPr>
              <w:t xml:space="preserve">Meaning</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6B">
            <w:pPr>
              <w:spacing w:after="0" w:before="0" w:lineRule="auto"/>
              <w:rPr>
                <w:sz w:val="22"/>
                <w:szCs w:val="22"/>
              </w:rPr>
            </w:pPr>
            <w:r w:rsidDel="00000000" w:rsidR="00000000" w:rsidRPr="00000000">
              <w:rPr>
                <w:sz w:val="22"/>
                <w:szCs w:val="22"/>
                <w:rtl w:val="0"/>
              </w:rPr>
              <w:t xml:space="preserve">AB</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6C">
            <w:pPr>
              <w:spacing w:after="0" w:before="0" w:lineRule="auto"/>
              <w:rPr>
                <w:sz w:val="22"/>
                <w:szCs w:val="22"/>
              </w:rPr>
            </w:pPr>
            <w:r w:rsidDel="00000000" w:rsidR="00000000" w:rsidRPr="00000000">
              <w:rPr>
                <w:sz w:val="22"/>
                <w:szCs w:val="22"/>
                <w:rtl w:val="0"/>
              </w:rPr>
              <w:t xml:space="preserve">Advisory Board</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6D">
            <w:pPr>
              <w:spacing w:after="0" w:before="0" w:lineRule="auto"/>
              <w:rPr>
                <w:sz w:val="22"/>
                <w:szCs w:val="22"/>
              </w:rPr>
            </w:pPr>
            <w:r w:rsidDel="00000000" w:rsidR="00000000" w:rsidRPr="00000000">
              <w:rPr>
                <w:sz w:val="22"/>
                <w:szCs w:val="22"/>
                <w:rtl w:val="0"/>
              </w:rPr>
              <w:t xml:space="preserve">BIC</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6E">
            <w:pPr>
              <w:spacing w:after="0" w:before="0" w:lineRule="auto"/>
              <w:rPr>
                <w:sz w:val="22"/>
                <w:szCs w:val="22"/>
              </w:rPr>
            </w:pPr>
            <w:r w:rsidDel="00000000" w:rsidR="00000000" w:rsidRPr="00000000">
              <w:rPr>
                <w:sz w:val="22"/>
                <w:szCs w:val="22"/>
                <w:rtl w:val="0"/>
              </w:rPr>
              <w:t xml:space="preserve">Bank Identifier Code</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6F">
            <w:pPr>
              <w:spacing w:after="0" w:before="0" w:lineRule="auto"/>
              <w:rPr>
                <w:sz w:val="22"/>
                <w:szCs w:val="22"/>
              </w:rPr>
            </w:pPr>
            <w:r w:rsidDel="00000000" w:rsidR="00000000" w:rsidRPr="00000000">
              <w:rPr>
                <w:sz w:val="22"/>
                <w:szCs w:val="22"/>
                <w:rtl w:val="0"/>
              </w:rPr>
              <w:t xml:space="preserve">CA</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0">
            <w:pPr>
              <w:spacing w:after="0" w:before="0" w:lineRule="auto"/>
              <w:rPr>
                <w:sz w:val="22"/>
                <w:szCs w:val="22"/>
              </w:rPr>
            </w:pPr>
            <w:r w:rsidDel="00000000" w:rsidR="00000000" w:rsidRPr="00000000">
              <w:rPr>
                <w:sz w:val="22"/>
                <w:szCs w:val="22"/>
                <w:rtl w:val="0"/>
              </w:rPr>
              <w:t xml:space="preserve">Consortium Agreement</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1">
            <w:pPr>
              <w:spacing w:after="0" w:before="0" w:lineRule="auto"/>
              <w:rPr>
                <w:sz w:val="22"/>
                <w:szCs w:val="22"/>
              </w:rPr>
            </w:pPr>
            <w:r w:rsidDel="00000000" w:rsidR="00000000" w:rsidRPr="00000000">
              <w:rPr>
                <w:sz w:val="22"/>
                <w:szCs w:val="22"/>
                <w:rtl w:val="0"/>
              </w:rPr>
              <w:t xml:space="preserve">CFS</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2">
            <w:pPr>
              <w:spacing w:after="0" w:before="0" w:lineRule="auto"/>
              <w:rPr>
                <w:sz w:val="22"/>
                <w:szCs w:val="22"/>
              </w:rPr>
            </w:pPr>
            <w:r w:rsidDel="00000000" w:rsidR="00000000" w:rsidRPr="00000000">
              <w:rPr>
                <w:sz w:val="22"/>
                <w:szCs w:val="22"/>
                <w:rtl w:val="0"/>
              </w:rPr>
              <w:t xml:space="preserve">Cost Financial Statement</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3">
            <w:pPr>
              <w:spacing w:after="0" w:before="0" w:lineRule="auto"/>
              <w:rPr>
                <w:sz w:val="22"/>
                <w:szCs w:val="22"/>
              </w:rPr>
            </w:pPr>
            <w:r w:rsidDel="00000000" w:rsidR="00000000" w:rsidRPr="00000000">
              <w:rPr>
                <w:sz w:val="22"/>
                <w:szCs w:val="22"/>
                <w:rtl w:val="0"/>
              </w:rPr>
              <w:t xml:space="preserve">DoA</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4">
            <w:pPr>
              <w:spacing w:after="0" w:before="0" w:lineRule="auto"/>
              <w:rPr>
                <w:sz w:val="22"/>
                <w:szCs w:val="22"/>
              </w:rPr>
            </w:pPr>
            <w:r w:rsidDel="00000000" w:rsidR="00000000" w:rsidRPr="00000000">
              <w:rPr>
                <w:sz w:val="22"/>
                <w:szCs w:val="22"/>
                <w:rtl w:val="0"/>
              </w:rPr>
              <w:t xml:space="preserve">Description of Action</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5">
            <w:pPr>
              <w:spacing w:after="0" w:before="0" w:lineRule="auto"/>
              <w:rPr>
                <w:sz w:val="22"/>
                <w:szCs w:val="22"/>
              </w:rPr>
            </w:pPr>
            <w:r w:rsidDel="00000000" w:rsidR="00000000" w:rsidRPr="00000000">
              <w:rPr>
                <w:sz w:val="22"/>
                <w:szCs w:val="22"/>
                <w:rtl w:val="0"/>
              </w:rPr>
              <w:t xml:space="preserve">DR</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6">
            <w:pPr>
              <w:spacing w:after="0" w:before="0" w:lineRule="auto"/>
              <w:rPr>
                <w:sz w:val="22"/>
                <w:szCs w:val="22"/>
              </w:rPr>
            </w:pPr>
            <w:r w:rsidDel="00000000" w:rsidR="00000000" w:rsidRPr="00000000">
              <w:rPr>
                <w:sz w:val="22"/>
                <w:szCs w:val="22"/>
                <w:rtl w:val="0"/>
              </w:rPr>
              <w:t xml:space="preserve">Deliverable Responsible</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7">
            <w:pPr>
              <w:spacing w:after="0" w:before="0" w:lineRule="auto"/>
              <w:rPr>
                <w:sz w:val="22"/>
                <w:szCs w:val="22"/>
              </w:rPr>
            </w:pPr>
            <w:r w:rsidDel="00000000" w:rsidR="00000000" w:rsidRPr="00000000">
              <w:rPr>
                <w:sz w:val="22"/>
                <w:szCs w:val="22"/>
                <w:rtl w:val="0"/>
              </w:rPr>
              <w:t xml:space="preserve">EC</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8">
            <w:pPr>
              <w:spacing w:after="0" w:before="0" w:lineRule="auto"/>
              <w:rPr>
                <w:sz w:val="22"/>
                <w:szCs w:val="22"/>
              </w:rPr>
            </w:pPr>
            <w:r w:rsidDel="00000000" w:rsidR="00000000" w:rsidRPr="00000000">
              <w:rPr>
                <w:sz w:val="22"/>
                <w:szCs w:val="22"/>
                <w:rtl w:val="0"/>
              </w:rPr>
              <w:t xml:space="preserve">European Commission</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9">
            <w:pPr>
              <w:spacing w:after="0" w:before="0" w:lineRule="auto"/>
              <w:rPr>
                <w:sz w:val="22"/>
                <w:szCs w:val="22"/>
              </w:rPr>
            </w:pPr>
            <w:r w:rsidDel="00000000" w:rsidR="00000000" w:rsidRPr="00000000">
              <w:rPr>
                <w:sz w:val="22"/>
                <w:szCs w:val="22"/>
                <w:rtl w:val="0"/>
              </w:rPr>
              <w:t xml:space="preserve">GA</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A">
            <w:pPr>
              <w:spacing w:after="0" w:before="0" w:lineRule="auto"/>
              <w:rPr>
                <w:sz w:val="22"/>
                <w:szCs w:val="22"/>
              </w:rPr>
            </w:pPr>
            <w:r w:rsidDel="00000000" w:rsidR="00000000" w:rsidRPr="00000000">
              <w:rPr>
                <w:sz w:val="22"/>
                <w:szCs w:val="22"/>
                <w:rtl w:val="0"/>
              </w:rPr>
              <w:t xml:space="preserve">Grant Agreement</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B">
            <w:pPr>
              <w:spacing w:after="0" w:before="0" w:lineRule="auto"/>
              <w:rPr>
                <w:sz w:val="22"/>
                <w:szCs w:val="22"/>
              </w:rPr>
            </w:pPr>
            <w:r w:rsidDel="00000000" w:rsidR="00000000" w:rsidRPr="00000000">
              <w:rPr>
                <w:sz w:val="22"/>
                <w:szCs w:val="22"/>
                <w:rtl w:val="0"/>
              </w:rPr>
              <w:t xml:space="preserve">GNU</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C">
            <w:pPr>
              <w:spacing w:after="0" w:before="0" w:lineRule="auto"/>
              <w:rPr>
                <w:sz w:val="22"/>
                <w:szCs w:val="22"/>
              </w:rPr>
            </w:pPr>
            <w:r w:rsidDel="00000000" w:rsidR="00000000" w:rsidRPr="00000000">
              <w:rPr>
                <w:sz w:val="22"/>
                <w:szCs w:val="22"/>
                <w:rtl w:val="0"/>
              </w:rPr>
              <w:t xml:space="preserve">GNU is not Unix</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D">
            <w:pPr>
              <w:spacing w:after="0" w:before="0" w:lineRule="auto"/>
              <w:rPr>
                <w:sz w:val="22"/>
                <w:szCs w:val="22"/>
              </w:rPr>
            </w:pPr>
            <w:r w:rsidDel="00000000" w:rsidR="00000000" w:rsidRPr="00000000">
              <w:rPr>
                <w:sz w:val="22"/>
                <w:szCs w:val="22"/>
                <w:rtl w:val="0"/>
              </w:rPr>
              <w:t xml:space="preserve">IBAN</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E">
            <w:pPr>
              <w:spacing w:after="0" w:before="0" w:lineRule="auto"/>
              <w:rPr>
                <w:sz w:val="22"/>
                <w:szCs w:val="22"/>
              </w:rPr>
            </w:pPr>
            <w:r w:rsidDel="00000000" w:rsidR="00000000" w:rsidRPr="00000000">
              <w:rPr>
                <w:sz w:val="22"/>
                <w:szCs w:val="22"/>
                <w:rtl w:val="0"/>
              </w:rPr>
              <w:t xml:space="preserve">International Bank Account Number</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7F">
            <w:pPr>
              <w:spacing w:after="0" w:before="0" w:lineRule="auto"/>
              <w:rPr>
                <w:sz w:val="22"/>
                <w:szCs w:val="22"/>
              </w:rPr>
            </w:pPr>
            <w:r w:rsidDel="00000000" w:rsidR="00000000" w:rsidRPr="00000000">
              <w:rPr>
                <w:sz w:val="22"/>
                <w:szCs w:val="22"/>
                <w:rtl w:val="0"/>
              </w:rPr>
              <w:t xml:space="preserve">IoT</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0">
            <w:pPr>
              <w:spacing w:after="0" w:before="0" w:lineRule="auto"/>
              <w:rPr>
                <w:sz w:val="22"/>
                <w:szCs w:val="22"/>
              </w:rPr>
            </w:pPr>
            <w:r w:rsidDel="00000000" w:rsidR="00000000" w:rsidRPr="00000000">
              <w:rPr>
                <w:sz w:val="22"/>
                <w:szCs w:val="22"/>
                <w:rtl w:val="0"/>
              </w:rPr>
              <w:t xml:space="preserve">Internet of Things</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1">
            <w:pPr>
              <w:spacing w:after="0" w:before="0" w:lineRule="auto"/>
              <w:rPr>
                <w:sz w:val="22"/>
                <w:szCs w:val="22"/>
              </w:rPr>
            </w:pPr>
            <w:r w:rsidDel="00000000" w:rsidR="00000000" w:rsidRPr="00000000">
              <w:rPr>
                <w:sz w:val="22"/>
                <w:szCs w:val="22"/>
                <w:rtl w:val="0"/>
              </w:rPr>
              <w:t xml:space="preserve">IP</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2">
            <w:pPr>
              <w:spacing w:after="0" w:before="0" w:lineRule="auto"/>
              <w:rPr>
                <w:sz w:val="22"/>
                <w:szCs w:val="22"/>
              </w:rPr>
            </w:pPr>
            <w:r w:rsidDel="00000000" w:rsidR="00000000" w:rsidRPr="00000000">
              <w:rPr>
                <w:sz w:val="22"/>
                <w:szCs w:val="22"/>
                <w:rtl w:val="0"/>
              </w:rPr>
              <w:t xml:space="preserve">Intellectual Property</w:t>
            </w:r>
          </w:p>
        </w:tc>
      </w:tr>
      <w:tr>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3">
            <w:pPr>
              <w:spacing w:after="0" w:before="0" w:lineRule="auto"/>
              <w:rPr>
                <w:sz w:val="22"/>
                <w:szCs w:val="22"/>
              </w:rPr>
            </w:pPr>
            <w:r w:rsidDel="00000000" w:rsidR="00000000" w:rsidRPr="00000000">
              <w:rPr>
                <w:sz w:val="22"/>
                <w:szCs w:val="22"/>
                <w:rtl w:val="0"/>
              </w:rPr>
              <w:t xml:space="preserve">IPR</w:t>
            </w:r>
          </w:p>
        </w:tc>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4">
            <w:pPr>
              <w:spacing w:after="0" w:before="0" w:lineRule="auto"/>
              <w:rPr>
                <w:sz w:val="22"/>
                <w:szCs w:val="22"/>
              </w:rPr>
            </w:pPr>
            <w:r w:rsidDel="00000000" w:rsidR="00000000" w:rsidRPr="00000000">
              <w:rPr>
                <w:sz w:val="22"/>
                <w:szCs w:val="22"/>
                <w:rtl w:val="0"/>
              </w:rPr>
              <w:t xml:space="preserve">Intellectual Property Rights</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5">
            <w:pPr>
              <w:spacing w:after="0" w:before="0" w:lineRule="auto"/>
              <w:rPr>
                <w:sz w:val="22"/>
                <w:szCs w:val="22"/>
              </w:rPr>
            </w:pPr>
            <w:r w:rsidDel="00000000" w:rsidR="00000000" w:rsidRPr="00000000">
              <w:rPr>
                <w:sz w:val="22"/>
                <w:szCs w:val="22"/>
                <w:rtl w:val="0"/>
              </w:rPr>
              <w:t xml:space="preserve">NDA</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6">
            <w:pPr>
              <w:spacing w:after="0" w:before="0" w:lineRule="auto"/>
              <w:rPr>
                <w:sz w:val="22"/>
                <w:szCs w:val="22"/>
              </w:rPr>
            </w:pPr>
            <w:r w:rsidDel="00000000" w:rsidR="00000000" w:rsidRPr="00000000">
              <w:rPr>
                <w:sz w:val="22"/>
                <w:szCs w:val="22"/>
                <w:rtl w:val="0"/>
              </w:rPr>
              <w:t xml:space="preserve">Non-Discolsure Agreement</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7">
            <w:pPr>
              <w:spacing w:after="0" w:before="0" w:lineRule="auto"/>
              <w:rPr>
                <w:sz w:val="22"/>
                <w:szCs w:val="22"/>
              </w:rPr>
            </w:pPr>
            <w:r w:rsidDel="00000000" w:rsidR="00000000" w:rsidRPr="00000000">
              <w:rPr>
                <w:sz w:val="22"/>
                <w:szCs w:val="22"/>
                <w:rtl w:val="0"/>
              </w:rPr>
              <w:t xml:space="preserve">PC</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8">
            <w:pPr>
              <w:spacing w:after="0" w:before="0" w:lineRule="auto"/>
              <w:rPr>
                <w:sz w:val="22"/>
                <w:szCs w:val="22"/>
              </w:rPr>
            </w:pPr>
            <w:r w:rsidDel="00000000" w:rsidR="00000000" w:rsidRPr="00000000">
              <w:rPr>
                <w:sz w:val="22"/>
                <w:szCs w:val="22"/>
                <w:rtl w:val="0"/>
              </w:rPr>
              <w:t xml:space="preserve">Project Coordinator</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9">
            <w:pPr>
              <w:spacing w:after="0" w:before="0" w:lineRule="auto"/>
              <w:rPr>
                <w:sz w:val="22"/>
                <w:szCs w:val="22"/>
              </w:rPr>
            </w:pPr>
            <w:r w:rsidDel="00000000" w:rsidR="00000000" w:rsidRPr="00000000">
              <w:rPr>
                <w:sz w:val="22"/>
                <w:szCs w:val="22"/>
                <w:rtl w:val="0"/>
              </w:rPr>
              <w:t xml:space="preserve">PHP</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A">
            <w:pPr>
              <w:spacing w:after="0" w:before="0" w:lineRule="auto"/>
              <w:rPr>
                <w:sz w:val="22"/>
                <w:szCs w:val="22"/>
              </w:rPr>
            </w:pPr>
            <w:r w:rsidDel="00000000" w:rsidR="00000000" w:rsidRPr="00000000">
              <w:rPr>
                <w:sz w:val="22"/>
                <w:szCs w:val="22"/>
                <w:rtl w:val="0"/>
              </w:rPr>
              <w:t xml:space="preserve">PHP: Hypertext Preprocessor</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B">
            <w:pPr>
              <w:spacing w:after="0" w:before="0" w:lineRule="auto"/>
              <w:rPr>
                <w:sz w:val="22"/>
                <w:szCs w:val="22"/>
              </w:rPr>
            </w:pPr>
            <w:r w:rsidDel="00000000" w:rsidR="00000000" w:rsidRPr="00000000">
              <w:rPr>
                <w:sz w:val="22"/>
                <w:szCs w:val="22"/>
                <w:rtl w:val="0"/>
              </w:rPr>
              <w:t xml:space="preserve">PM</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C">
            <w:pPr>
              <w:spacing w:after="0" w:before="0" w:lineRule="auto"/>
              <w:rPr>
                <w:sz w:val="22"/>
                <w:szCs w:val="22"/>
              </w:rPr>
            </w:pPr>
            <w:r w:rsidDel="00000000" w:rsidR="00000000" w:rsidRPr="00000000">
              <w:rPr>
                <w:sz w:val="22"/>
                <w:szCs w:val="22"/>
                <w:rtl w:val="0"/>
              </w:rPr>
              <w:t xml:space="preserve">Person-Month</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D">
            <w:pPr>
              <w:spacing w:after="0" w:before="0" w:lineRule="auto"/>
              <w:rPr>
                <w:sz w:val="22"/>
                <w:szCs w:val="22"/>
              </w:rPr>
            </w:pPr>
            <w:r w:rsidDel="00000000" w:rsidR="00000000" w:rsidRPr="00000000">
              <w:rPr>
                <w:sz w:val="22"/>
                <w:szCs w:val="22"/>
                <w:rtl w:val="0"/>
              </w:rPr>
              <w:t xml:space="preserve">PMB</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E">
            <w:pPr>
              <w:spacing w:after="0" w:before="0" w:lineRule="auto"/>
              <w:rPr>
                <w:sz w:val="22"/>
                <w:szCs w:val="22"/>
              </w:rPr>
            </w:pPr>
            <w:r w:rsidDel="00000000" w:rsidR="00000000" w:rsidRPr="00000000">
              <w:rPr>
                <w:sz w:val="22"/>
                <w:szCs w:val="22"/>
                <w:rtl w:val="0"/>
              </w:rPr>
              <w:t xml:space="preserve">Project Management Board</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8F">
            <w:pPr>
              <w:spacing w:after="0" w:before="0" w:lineRule="auto"/>
              <w:rPr>
                <w:sz w:val="22"/>
                <w:szCs w:val="22"/>
              </w:rPr>
            </w:pPr>
            <w:r w:rsidDel="00000000" w:rsidR="00000000" w:rsidRPr="00000000">
              <w:rPr>
                <w:sz w:val="22"/>
                <w:szCs w:val="22"/>
                <w:rtl w:val="0"/>
              </w:rPr>
              <w:t xml:space="preserve">PTM</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0">
            <w:pPr>
              <w:spacing w:after="0" w:before="0" w:lineRule="auto"/>
              <w:rPr>
                <w:sz w:val="22"/>
                <w:szCs w:val="22"/>
              </w:rPr>
            </w:pPr>
            <w:r w:rsidDel="00000000" w:rsidR="00000000" w:rsidRPr="00000000">
              <w:rPr>
                <w:sz w:val="22"/>
                <w:szCs w:val="22"/>
                <w:rtl w:val="0"/>
              </w:rPr>
              <w:t xml:space="preserve">Project Technical Manager</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1">
            <w:pPr>
              <w:spacing w:after="0" w:before="0" w:lineRule="auto"/>
              <w:rPr>
                <w:sz w:val="22"/>
                <w:szCs w:val="22"/>
              </w:rPr>
            </w:pPr>
            <w:r w:rsidDel="00000000" w:rsidR="00000000" w:rsidRPr="00000000">
              <w:rPr>
                <w:sz w:val="22"/>
                <w:szCs w:val="22"/>
                <w:rtl w:val="0"/>
              </w:rPr>
              <w:t xml:space="preserve">R&amp;I</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2">
            <w:pPr>
              <w:spacing w:after="0" w:before="0" w:lineRule="auto"/>
              <w:rPr>
                <w:sz w:val="22"/>
                <w:szCs w:val="22"/>
              </w:rPr>
            </w:pPr>
            <w:r w:rsidDel="00000000" w:rsidR="00000000" w:rsidRPr="00000000">
              <w:rPr>
                <w:sz w:val="22"/>
                <w:szCs w:val="22"/>
                <w:rtl w:val="0"/>
              </w:rPr>
              <w:t xml:space="preserve">Research and Innovation</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3">
            <w:pPr>
              <w:spacing w:after="0" w:before="0" w:lineRule="auto"/>
              <w:rPr>
                <w:sz w:val="22"/>
                <w:szCs w:val="22"/>
              </w:rPr>
            </w:pPr>
            <w:r w:rsidDel="00000000" w:rsidR="00000000" w:rsidRPr="00000000">
              <w:rPr>
                <w:sz w:val="22"/>
                <w:szCs w:val="22"/>
                <w:rtl w:val="0"/>
              </w:rPr>
              <w:t xml:space="preserve">SB</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4">
            <w:pPr>
              <w:spacing w:after="0" w:before="0" w:lineRule="auto"/>
              <w:rPr>
                <w:sz w:val="22"/>
                <w:szCs w:val="22"/>
              </w:rPr>
            </w:pPr>
            <w:r w:rsidDel="00000000" w:rsidR="00000000" w:rsidRPr="00000000">
              <w:rPr>
                <w:sz w:val="22"/>
                <w:szCs w:val="22"/>
                <w:rtl w:val="0"/>
              </w:rPr>
              <w:t xml:space="preserve">Project Supervisory  Board</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5">
            <w:pPr>
              <w:spacing w:after="0" w:before="0" w:lineRule="auto"/>
              <w:rPr>
                <w:sz w:val="22"/>
                <w:szCs w:val="22"/>
              </w:rPr>
            </w:pPr>
            <w:r w:rsidDel="00000000" w:rsidR="00000000" w:rsidRPr="00000000">
              <w:rPr>
                <w:sz w:val="22"/>
                <w:szCs w:val="22"/>
                <w:rtl w:val="0"/>
              </w:rPr>
              <w:t xml:space="preserve">SBM</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6">
            <w:pPr>
              <w:spacing w:after="0" w:before="0" w:lineRule="auto"/>
              <w:rPr>
                <w:sz w:val="22"/>
                <w:szCs w:val="22"/>
              </w:rPr>
            </w:pPr>
            <w:r w:rsidDel="00000000" w:rsidR="00000000" w:rsidRPr="00000000">
              <w:rPr>
                <w:sz w:val="22"/>
                <w:szCs w:val="22"/>
                <w:rtl w:val="0"/>
              </w:rPr>
              <w:t xml:space="preserve">Supervisory  Board Member</w:t>
            </w:r>
          </w:p>
        </w:tc>
      </w:tr>
      <w:tr>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7">
            <w:pPr>
              <w:spacing w:after="0" w:before="0" w:lineRule="auto"/>
              <w:rPr>
                <w:sz w:val="22"/>
                <w:szCs w:val="22"/>
              </w:rPr>
            </w:pPr>
            <w:r w:rsidDel="00000000" w:rsidR="00000000" w:rsidRPr="00000000">
              <w:rPr>
                <w:sz w:val="22"/>
                <w:szCs w:val="22"/>
                <w:rtl w:val="0"/>
              </w:rPr>
              <w:t xml:space="preserve">ToC</w:t>
            </w:r>
          </w:p>
        </w:tc>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8">
            <w:pPr>
              <w:spacing w:after="0" w:before="0" w:lineRule="auto"/>
              <w:rPr>
                <w:sz w:val="22"/>
                <w:szCs w:val="22"/>
              </w:rPr>
            </w:pPr>
            <w:r w:rsidDel="00000000" w:rsidR="00000000" w:rsidRPr="00000000">
              <w:rPr>
                <w:sz w:val="22"/>
                <w:szCs w:val="22"/>
                <w:rtl w:val="0"/>
              </w:rPr>
              <w:t xml:space="preserve">Table of Contents</w:t>
            </w:r>
          </w:p>
        </w:tc>
      </w:tr>
      <w:tr>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9">
            <w:pPr>
              <w:spacing w:after="0" w:before="0" w:lineRule="auto"/>
              <w:rPr>
                <w:sz w:val="22"/>
                <w:szCs w:val="22"/>
              </w:rPr>
            </w:pPr>
            <w:r w:rsidDel="00000000" w:rsidR="00000000" w:rsidRPr="00000000">
              <w:rPr>
                <w:sz w:val="22"/>
                <w:szCs w:val="22"/>
                <w:rtl w:val="0"/>
              </w:rPr>
              <w:t xml:space="preserve">UML</w:t>
            </w:r>
          </w:p>
        </w:tc>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A">
            <w:pPr>
              <w:spacing w:after="0" w:before="0" w:lineRule="auto"/>
              <w:rPr>
                <w:sz w:val="22"/>
                <w:szCs w:val="22"/>
              </w:rPr>
            </w:pPr>
            <w:r w:rsidDel="00000000" w:rsidR="00000000" w:rsidRPr="00000000">
              <w:rPr>
                <w:sz w:val="22"/>
                <w:szCs w:val="22"/>
                <w:rtl w:val="0"/>
              </w:rPr>
              <w:t xml:space="preserve">Unified Modeling Language</w:t>
            </w:r>
          </w:p>
        </w:tc>
      </w:tr>
      <w:tr>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B">
            <w:pPr>
              <w:spacing w:after="0" w:before="0" w:lineRule="auto"/>
              <w:rPr>
                <w:sz w:val="22"/>
                <w:szCs w:val="22"/>
              </w:rPr>
            </w:pPr>
            <w:r w:rsidDel="00000000" w:rsidR="00000000" w:rsidRPr="00000000">
              <w:rPr>
                <w:sz w:val="22"/>
                <w:szCs w:val="22"/>
                <w:rtl w:val="0"/>
              </w:rPr>
              <w:t xml:space="preserve">QMR</w:t>
            </w:r>
          </w:p>
        </w:tc>
        <w:tc>
          <w:tcP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9C">
            <w:pPr>
              <w:spacing w:after="0" w:before="0" w:lineRule="auto"/>
              <w:rPr>
                <w:sz w:val="22"/>
                <w:szCs w:val="22"/>
              </w:rPr>
            </w:pPr>
            <w:r w:rsidDel="00000000" w:rsidR="00000000" w:rsidRPr="00000000">
              <w:rPr>
                <w:sz w:val="22"/>
                <w:szCs w:val="22"/>
                <w:rtl w:val="0"/>
              </w:rPr>
              <w:t xml:space="preserve">Quarterly Management Report</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D">
            <w:pPr>
              <w:spacing w:after="0" w:before="0" w:lineRule="auto"/>
              <w:rPr>
                <w:sz w:val="22"/>
                <w:szCs w:val="22"/>
              </w:rPr>
            </w:pPr>
            <w:r w:rsidDel="00000000" w:rsidR="00000000" w:rsidRPr="00000000">
              <w:rPr>
                <w:sz w:val="22"/>
                <w:szCs w:val="22"/>
                <w:rtl w:val="0"/>
              </w:rPr>
              <w:t xml:space="preserve">WP</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E">
            <w:pPr>
              <w:spacing w:after="0" w:before="0" w:lineRule="auto"/>
              <w:rPr>
                <w:sz w:val="22"/>
                <w:szCs w:val="22"/>
              </w:rPr>
            </w:pPr>
            <w:r w:rsidDel="00000000" w:rsidR="00000000" w:rsidRPr="00000000">
              <w:rPr>
                <w:sz w:val="22"/>
                <w:szCs w:val="22"/>
                <w:rtl w:val="0"/>
              </w:rPr>
              <w:t xml:space="preserve">Workpackage</w:t>
            </w:r>
          </w:p>
        </w:tc>
      </w:tr>
      <w:tr>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9F">
            <w:pPr>
              <w:spacing w:after="0" w:before="0" w:lineRule="auto"/>
              <w:rPr>
                <w:sz w:val="22"/>
                <w:szCs w:val="22"/>
              </w:rPr>
            </w:pPr>
            <w:r w:rsidDel="00000000" w:rsidR="00000000" w:rsidRPr="00000000">
              <w:rPr>
                <w:sz w:val="22"/>
                <w:szCs w:val="22"/>
                <w:rtl w:val="0"/>
              </w:rPr>
              <w:t xml:space="preserve">WPL</w:t>
            </w:r>
          </w:p>
        </w:tc>
        <w:tc>
          <w:tcP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A0">
            <w:pPr>
              <w:spacing w:after="0" w:before="0" w:lineRule="auto"/>
              <w:rPr>
                <w:sz w:val="22"/>
                <w:szCs w:val="22"/>
              </w:rPr>
            </w:pPr>
            <w:r w:rsidDel="00000000" w:rsidR="00000000" w:rsidRPr="00000000">
              <w:rPr>
                <w:sz w:val="22"/>
                <w:szCs w:val="22"/>
                <w:rtl w:val="0"/>
              </w:rPr>
              <w:t xml:space="preserve">WP Leaders</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1">
            <w:pPr>
              <w:spacing w:after="20" w:lineRule="auto"/>
              <w:rPr>
                <w:sz w:val="22"/>
                <w:szCs w:val="22"/>
              </w:rPr>
            </w:pPr>
            <w:r w:rsidDel="00000000" w:rsidR="00000000" w:rsidRPr="00000000">
              <w:rPr>
                <w:sz w:val="22"/>
                <w:szCs w:val="22"/>
                <w:rtl w:val="0"/>
              </w:rPr>
              <w:t xml:space="preserve">AEC</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A2">
            <w:pPr>
              <w:spacing w:after="60" w:lineRule="auto"/>
              <w:rPr>
                <w:sz w:val="22"/>
                <w:szCs w:val="22"/>
              </w:rPr>
            </w:pPr>
            <w:r w:rsidDel="00000000" w:rsidR="00000000" w:rsidRPr="00000000">
              <w:rPr>
                <w:sz w:val="22"/>
                <w:szCs w:val="22"/>
                <w:rtl w:val="0"/>
              </w:rPr>
              <w:t xml:space="preserve">Architecture, Engineering and Construction</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3">
            <w:pPr>
              <w:spacing w:after="20" w:lineRule="auto"/>
              <w:rPr>
                <w:sz w:val="22"/>
                <w:szCs w:val="22"/>
              </w:rPr>
            </w:pPr>
            <w:r w:rsidDel="00000000" w:rsidR="00000000" w:rsidRPr="00000000">
              <w:rPr>
                <w:sz w:val="22"/>
                <w:szCs w:val="22"/>
                <w:rtl w:val="0"/>
              </w:rPr>
              <w:t xml:space="preserve">AR</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A4">
            <w:pPr>
              <w:spacing w:after="60" w:lineRule="auto"/>
              <w:rPr>
                <w:sz w:val="22"/>
                <w:szCs w:val="22"/>
              </w:rPr>
            </w:pPr>
            <w:r w:rsidDel="00000000" w:rsidR="00000000" w:rsidRPr="00000000">
              <w:rPr>
                <w:sz w:val="22"/>
                <w:szCs w:val="22"/>
                <w:rtl w:val="0"/>
              </w:rPr>
              <w:t xml:space="preserve">Augmented Reality</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5">
            <w:pPr>
              <w:spacing w:after="20" w:lineRule="auto"/>
              <w:rPr>
                <w:sz w:val="22"/>
                <w:szCs w:val="22"/>
              </w:rPr>
            </w:pPr>
            <w:r w:rsidDel="00000000" w:rsidR="00000000" w:rsidRPr="00000000">
              <w:rPr>
                <w:sz w:val="22"/>
                <w:szCs w:val="22"/>
                <w:rtl w:val="0"/>
              </w:rPr>
              <w:t xml:space="preserve">BIM</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A6">
            <w:pPr>
              <w:spacing w:after="60" w:lineRule="auto"/>
              <w:rPr>
                <w:sz w:val="22"/>
                <w:szCs w:val="22"/>
              </w:rPr>
            </w:pPr>
            <w:r w:rsidDel="00000000" w:rsidR="00000000" w:rsidRPr="00000000">
              <w:rPr>
                <w:sz w:val="22"/>
                <w:szCs w:val="22"/>
                <w:rtl w:val="0"/>
              </w:rPr>
              <w:t xml:space="preserve">Building Information Modelling</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7">
            <w:pPr>
              <w:spacing w:after="20" w:lineRule="auto"/>
              <w:rPr>
                <w:sz w:val="22"/>
                <w:szCs w:val="22"/>
              </w:rPr>
            </w:pPr>
            <w:r w:rsidDel="00000000" w:rsidR="00000000" w:rsidRPr="00000000">
              <w:rPr>
                <w:sz w:val="22"/>
                <w:szCs w:val="22"/>
                <w:rtl w:val="0"/>
              </w:rPr>
              <w:t xml:space="preserve">CAD/CAM</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A8">
            <w:pPr>
              <w:spacing w:after="60" w:lineRule="auto"/>
              <w:rPr>
                <w:sz w:val="22"/>
                <w:szCs w:val="22"/>
              </w:rPr>
            </w:pPr>
            <w:r w:rsidDel="00000000" w:rsidR="00000000" w:rsidRPr="00000000">
              <w:rPr>
                <w:sz w:val="22"/>
                <w:szCs w:val="22"/>
                <w:rtl w:val="0"/>
              </w:rPr>
              <w:t xml:space="preserve">Computer-Aided Design &amp; Computer-Aided Manufacturing</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9">
            <w:pPr>
              <w:spacing w:after="20" w:lineRule="auto"/>
              <w:rPr>
                <w:sz w:val="22"/>
                <w:szCs w:val="22"/>
              </w:rPr>
            </w:pPr>
            <w:r w:rsidDel="00000000" w:rsidR="00000000" w:rsidRPr="00000000">
              <w:rPr>
                <w:sz w:val="22"/>
                <w:szCs w:val="22"/>
                <w:rtl w:val="0"/>
              </w:rPr>
              <w:t xml:space="preserve">ICT</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AA">
            <w:pPr>
              <w:spacing w:after="60" w:lineRule="auto"/>
              <w:rPr>
                <w:sz w:val="22"/>
                <w:szCs w:val="22"/>
              </w:rPr>
            </w:pPr>
            <w:r w:rsidDel="00000000" w:rsidR="00000000" w:rsidRPr="00000000">
              <w:rPr>
                <w:sz w:val="22"/>
                <w:szCs w:val="22"/>
                <w:rtl w:val="0"/>
              </w:rPr>
              <w:t xml:space="preserve">Information and communication technology</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B">
            <w:pPr>
              <w:spacing w:after="20" w:lineRule="auto"/>
              <w:rPr>
                <w:sz w:val="22"/>
                <w:szCs w:val="22"/>
              </w:rPr>
            </w:pPr>
            <w:r w:rsidDel="00000000" w:rsidR="00000000" w:rsidRPr="00000000">
              <w:rPr>
                <w:sz w:val="22"/>
                <w:szCs w:val="22"/>
                <w:rtl w:val="0"/>
              </w:rPr>
              <w:t xml:space="preserve">NDA</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AC">
            <w:pPr>
              <w:spacing w:after="60" w:lineRule="auto"/>
              <w:rPr>
                <w:sz w:val="22"/>
                <w:szCs w:val="22"/>
              </w:rPr>
            </w:pPr>
            <w:r w:rsidDel="00000000" w:rsidR="00000000" w:rsidRPr="00000000">
              <w:rPr>
                <w:sz w:val="22"/>
                <w:szCs w:val="22"/>
                <w:rtl w:val="0"/>
              </w:rPr>
              <w:t xml:space="preserve">Non Disclosure Agreements</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D">
            <w:pPr>
              <w:spacing w:after="20" w:lineRule="auto"/>
              <w:rPr>
                <w:sz w:val="22"/>
                <w:szCs w:val="22"/>
              </w:rPr>
            </w:pPr>
            <w:r w:rsidDel="00000000" w:rsidR="00000000" w:rsidRPr="00000000">
              <w:rPr>
                <w:sz w:val="22"/>
                <w:szCs w:val="22"/>
                <w:rtl w:val="0"/>
              </w:rPr>
              <w:t xml:space="preserve">SME</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AE">
            <w:pPr>
              <w:spacing w:after="60" w:lineRule="auto"/>
              <w:rPr>
                <w:sz w:val="22"/>
                <w:szCs w:val="22"/>
              </w:rPr>
            </w:pPr>
            <w:r w:rsidDel="00000000" w:rsidR="00000000" w:rsidRPr="00000000">
              <w:rPr>
                <w:sz w:val="22"/>
                <w:szCs w:val="22"/>
                <w:rtl w:val="0"/>
              </w:rPr>
              <w:t xml:space="preserve">Small and Medium-sized Enterprises</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AF">
            <w:pPr>
              <w:spacing w:after="20" w:lineRule="auto"/>
              <w:rPr>
                <w:sz w:val="22"/>
                <w:szCs w:val="22"/>
              </w:rPr>
            </w:pPr>
            <w:r w:rsidDel="00000000" w:rsidR="00000000" w:rsidRPr="00000000">
              <w:rPr>
                <w:sz w:val="22"/>
                <w:szCs w:val="22"/>
                <w:rtl w:val="0"/>
              </w:rPr>
              <w:t xml:space="preserve">UG</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B0">
            <w:pPr>
              <w:spacing w:after="60" w:lineRule="auto"/>
              <w:rPr>
                <w:sz w:val="22"/>
                <w:szCs w:val="22"/>
              </w:rPr>
            </w:pPr>
            <w:r w:rsidDel="00000000" w:rsidR="00000000" w:rsidRPr="00000000">
              <w:rPr>
                <w:sz w:val="22"/>
                <w:szCs w:val="22"/>
                <w:rtl w:val="0"/>
              </w:rPr>
              <w:t xml:space="preserve">User Group</w:t>
            </w:r>
          </w:p>
        </w:tc>
      </w:tr>
      <w:tr>
        <w:trPr>
          <w:trHeight w:val="43.2" w:hRule="atLeast"/>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00B1">
            <w:pPr>
              <w:spacing w:after="20" w:lineRule="auto"/>
              <w:rPr>
                <w:sz w:val="22"/>
                <w:szCs w:val="22"/>
              </w:rPr>
            </w:pPr>
            <w:r w:rsidDel="00000000" w:rsidR="00000000" w:rsidRPr="00000000">
              <w:rPr>
                <w:sz w:val="22"/>
                <w:szCs w:val="22"/>
                <w:rtl w:val="0"/>
              </w:rPr>
              <w:t xml:space="preserve">VR</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00B2">
            <w:pPr>
              <w:spacing w:after="60" w:lineRule="auto"/>
              <w:rPr>
                <w:sz w:val="22"/>
                <w:szCs w:val="22"/>
              </w:rPr>
            </w:pPr>
            <w:r w:rsidDel="00000000" w:rsidR="00000000" w:rsidRPr="00000000">
              <w:rPr>
                <w:sz w:val="22"/>
                <w:szCs w:val="22"/>
                <w:rtl w:val="0"/>
              </w:rPr>
              <w:t xml:space="preserve">Virtual Reality</w:t>
            </w:r>
          </w:p>
        </w:tc>
      </w:tr>
      <w:tr>
        <w:tc>
          <w:tcPr/>
          <w:p w:rsidR="00000000" w:rsidDel="00000000" w:rsidP="00000000" w:rsidRDefault="00000000" w:rsidRPr="00000000" w14:paraId="000000B3">
            <w:pPr>
              <w:spacing w:after="20" w:lineRule="auto"/>
              <w:rPr>
                <w:b w:val="1"/>
              </w:rPr>
            </w:pPr>
            <w:r w:rsidDel="00000000" w:rsidR="00000000" w:rsidRPr="00000000">
              <w:rPr>
                <w:rtl w:val="0"/>
              </w:rPr>
            </w:r>
          </w:p>
        </w:tc>
        <w:tc>
          <w:tcPr/>
          <w:p w:rsidR="00000000" w:rsidDel="00000000" w:rsidP="00000000" w:rsidRDefault="00000000" w:rsidRPr="00000000" w14:paraId="000000B4">
            <w:pPr>
              <w:spacing w:after="60" w:lineRule="auto"/>
              <w:rPr>
                <w:sz w:val="22"/>
                <w:szCs w:val="22"/>
              </w:rPr>
            </w:pPr>
            <w:r w:rsidDel="00000000" w:rsidR="00000000" w:rsidRPr="00000000">
              <w:rPr>
                <w:rtl w:val="0"/>
              </w:rPr>
            </w:r>
          </w:p>
        </w:tc>
      </w:tr>
    </w:tbl>
    <w:p w:rsidR="00000000" w:rsidDel="00000000" w:rsidP="00000000" w:rsidRDefault="00000000" w:rsidRPr="00000000" w14:paraId="000000B5">
      <w:pPr>
        <w:spacing w:after="240" w:before="240" w:lineRule="auto"/>
        <w:rPr/>
      </w:pPr>
      <w:r w:rsidDel="00000000" w:rsidR="00000000" w:rsidRPr="00000000">
        <w:rPr>
          <w:rtl w:val="0"/>
        </w:rPr>
        <w:t xml:space="preserv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Executive Summary</w:t>
      </w:r>
    </w:p>
    <w:p w:rsidR="00000000" w:rsidDel="00000000" w:rsidP="00000000" w:rsidRDefault="00000000" w:rsidRPr="00000000" w14:paraId="000000B7">
      <w:pPr>
        <w:rPr/>
      </w:pPr>
      <w:bookmarkStart w:colFirst="0" w:colLast="0" w:name="_heading=h.30j0zll" w:id="0"/>
      <w:bookmarkEnd w:id="0"/>
      <w:r w:rsidDel="00000000" w:rsidR="00000000" w:rsidRPr="00000000">
        <w:rPr>
          <w:highlight w:val="yellow"/>
          <w:rtl w:val="0"/>
        </w:rPr>
        <w:t xml:space="preserve">Deliverable DX.Y ….</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rPr>
      </w:pPr>
      <w:bookmarkStart w:colFirst="0" w:colLast="0" w:name="_heading=h.1fob9te" w:id="1"/>
      <w:bookmarkEnd w:id="1"/>
      <w:r w:rsidDel="00000000" w:rsidR="00000000" w:rsidRPr="00000000">
        <w:br w:type="page"/>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w:t>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w:t>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w:t>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3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w:t>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11</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C7">
          <w:pPr>
            <w:rPr>
              <w:rFonts w:ascii="Cambria" w:cs="Cambria" w:eastAsia="Cambria" w:hAnsi="Cambria"/>
              <w:b w:val="1"/>
              <w:smallCaps w:val="1"/>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C8">
      <w:pPr>
        <w:pStyle w:val="Heading1"/>
        <w:numPr>
          <w:ilvl w:val="0"/>
          <w:numId w:val="1"/>
        </w:numPr>
        <w:tabs>
          <w:tab w:val="left" w:pos="567"/>
        </w:tabs>
        <w:ind w:left="397" w:hanging="397"/>
        <w:rPr/>
      </w:pPr>
      <w:bookmarkStart w:colFirst="0" w:colLast="0" w:name="_heading=h.3znysh7" w:id="2"/>
      <w:bookmarkEnd w:id="2"/>
      <w:r w:rsidDel="00000000" w:rsidR="00000000" w:rsidRPr="00000000">
        <w:br w:type="page"/>
      </w:r>
      <w:r w:rsidDel="00000000" w:rsidR="00000000" w:rsidRPr="00000000">
        <w:rPr>
          <w:rtl w:val="0"/>
        </w:rPr>
        <w:t xml:space="preserve">INTRODUCTION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1"/>
        <w:numPr>
          <w:ilvl w:val="0"/>
          <w:numId w:val="1"/>
        </w:numPr>
        <w:tabs>
          <w:tab w:val="left" w:pos="567"/>
        </w:tabs>
        <w:ind w:left="397" w:hanging="397"/>
        <w:rPr/>
      </w:pPr>
      <w:bookmarkStart w:colFirst="0" w:colLast="0" w:name="_heading=h.2et92p0" w:id="3"/>
      <w:bookmarkEnd w:id="3"/>
      <w:r w:rsidDel="00000000" w:rsidR="00000000" w:rsidRPr="00000000">
        <w:br w:type="page"/>
      </w: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1"/>
        <w:numPr>
          <w:ilvl w:val="0"/>
          <w:numId w:val="1"/>
        </w:numPr>
        <w:tabs>
          <w:tab w:val="left" w:pos="567"/>
        </w:tabs>
        <w:ind w:left="397" w:hanging="397"/>
        <w:rPr/>
      </w:pPr>
      <w:bookmarkStart w:colFirst="0" w:colLast="0" w:name="_heading=h.tyjcwt" w:id="4"/>
      <w:bookmarkEnd w:id="4"/>
      <w:r w:rsidDel="00000000" w:rsidR="00000000" w:rsidRPr="00000000">
        <w:br w:type="page"/>
      </w:r>
      <w:r w:rsidDel="00000000" w:rsidR="00000000" w:rsidRPr="00000000">
        <w:rPr>
          <w:rtl w:val="0"/>
        </w:rPr>
        <w:t xml:space="preserv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1"/>
        <w:numPr>
          <w:ilvl w:val="0"/>
          <w:numId w:val="1"/>
        </w:numPr>
        <w:tabs>
          <w:tab w:val="left" w:pos="567"/>
        </w:tabs>
        <w:ind w:left="397" w:hanging="397"/>
        <w:rPr/>
      </w:pPr>
      <w:bookmarkStart w:colFirst="0" w:colLast="0" w:name="_heading=h.3dy6vkm" w:id="5"/>
      <w:bookmarkEnd w:id="5"/>
      <w:r w:rsidDel="00000000" w:rsidR="00000000" w:rsidRPr="00000000">
        <w:br w:type="page"/>
      </w:r>
      <w:r w:rsidDel="00000000" w:rsidR="00000000" w:rsidRPr="00000000">
        <w:rPr>
          <w:rtl w:val="0"/>
        </w:rPr>
        <w:t xml:space="preserv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1"/>
        <w:numPr>
          <w:ilvl w:val="0"/>
          <w:numId w:val="1"/>
        </w:numPr>
        <w:tabs>
          <w:tab w:val="left" w:pos="567"/>
        </w:tabs>
        <w:ind w:left="397" w:hanging="397"/>
        <w:rPr/>
      </w:pPr>
      <w:bookmarkStart w:colFirst="0" w:colLast="0" w:name="_heading=h.1t3h5sf" w:id="6"/>
      <w:bookmarkEnd w:id="6"/>
      <w:r w:rsidDel="00000000" w:rsidR="00000000" w:rsidRPr="00000000">
        <w:br w:type="page"/>
      </w:r>
      <w:r w:rsidDel="00000000" w:rsidR="00000000" w:rsidRPr="00000000">
        <w:rPr>
          <w:rtl w:val="0"/>
        </w:rPr>
        <w:t xml:space="preserv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i w:val="1"/>
        <w:sz w:val="20"/>
        <w:szCs w:val="20"/>
        <w:highlight w:val="yellow"/>
        <w:rtl w:val="0"/>
      </w:rPr>
      <w:t xml:space="preserve">Filename: PrismArch_DX.Y_v0.1</w:t>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Page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72"/>
      </w:tabs>
      <w:spacing w:after="120" w:before="240" w:line="240" w:lineRule="auto"/>
      <w:ind w:left="0" w:right="0" w:firstLine="0"/>
      <w:jc w:val="both"/>
      <w:rPr>
        <w:i w:val="1"/>
        <w:smallCaps w:val="0"/>
        <w:strike w:val="0"/>
        <w:color w:val="666666"/>
        <w:sz w:val="24"/>
        <w:szCs w:val="24"/>
        <w:u w:val="none"/>
        <w:shd w:fill="auto" w:val="clear"/>
        <w:vertAlign w:val="baseline"/>
      </w:rPr>
    </w:pPr>
    <w:r w:rsidDel="00000000" w:rsidR="00000000" w:rsidRPr="00000000">
      <w:rPr>
        <w:i w:val="1"/>
        <w:smallCaps w:val="0"/>
        <w:strike w:val="0"/>
        <w:color w:val="666666"/>
        <w:sz w:val="24"/>
        <w:szCs w:val="24"/>
        <w:highlight w:val="yellow"/>
        <w:u w:val="none"/>
        <w:vertAlign w:val="baseline"/>
        <w:rtl w:val="0"/>
      </w:rPr>
      <w:t xml:space="preserve">DX.Y Title of Deliverable                                          </w:t>
    </w:r>
    <w:r w:rsidDel="00000000" w:rsidR="00000000" w:rsidRPr="00000000">
      <w:rPr>
        <w:i w:val="1"/>
        <w:smallCaps w:val="0"/>
        <w:strike w:val="0"/>
        <w:color w:val="666666"/>
        <w:sz w:val="24"/>
        <w:szCs w:val="24"/>
        <w:u w:val="none"/>
        <w:shd w:fill="auto" w:val="clear"/>
        <w:vertAlign w:val="baseline"/>
        <w:rtl w:val="0"/>
      </w:rPr>
      <w:tab/>
      <w:t xml:space="preserve">PrismArch 952002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7" w:hanging="397"/>
      </w:pPr>
      <w:rPr>
        <w:b w:val="0"/>
        <w:i w:val="0"/>
        <w:smallCaps w:val="0"/>
        <w:strike w:val="0"/>
        <w:color w:val="000000"/>
        <w:u w:val="none"/>
        <w:vertAlign w:val="baseline"/>
      </w:rPr>
    </w:lvl>
    <w:lvl w:ilvl="1">
      <w:start w:val="1"/>
      <w:numFmt w:val="decimal"/>
      <w:lvlText w:val="%1.%2 "/>
      <w:lvlJc w:val="left"/>
      <w:pPr>
        <w:ind w:left="397" w:hanging="397"/>
      </w:pPr>
      <w:rPr>
        <w:b w:val="0"/>
        <w:i w:val="0"/>
        <w:smallCaps w:val="0"/>
        <w:strike w:val="0"/>
        <w:color w:val="000000"/>
        <w:u w:val="none"/>
        <w:vertAlign w:val="baseline"/>
      </w:rPr>
    </w:lvl>
    <w:lvl w:ilvl="2">
      <w:start w:val="1"/>
      <w:numFmt w:val="decimal"/>
      <w:lvlText w:val="%1.%2.%3  "/>
      <w:lvlJc w:val="left"/>
      <w:pPr>
        <w:ind w:left="567" w:hanging="567"/>
      </w:pPr>
      <w:rPr>
        <w:rFonts w:ascii="Calibri" w:cs="Calibri" w:eastAsia="Calibri" w:hAnsi="Calibri"/>
        <w:b w:val="0"/>
        <w:i w:val="0"/>
        <w:smallCaps w:val="0"/>
        <w:strike w:val="0"/>
        <w:color w:val="000000"/>
        <w:u w:val="none"/>
        <w:vertAlign w:val="baseline"/>
      </w:rPr>
    </w:lvl>
    <w:lvl w:ilvl="3">
      <w:start w:val="1"/>
      <w:numFmt w:val="lowerLetter"/>
      <w:lvlText w:val="%4)"/>
      <w:lvlJc w:val="left"/>
      <w:pPr>
        <w:ind w:left="397" w:hanging="397"/>
      </w:pPr>
      <w:rPr/>
    </w:lvl>
    <w:lvl w:ilvl="4">
      <w:start w:val="1"/>
      <w:numFmt w:val="decimal"/>
      <w:lvlText w:val="(%5)"/>
      <w:lvlJc w:val="left"/>
      <w:pPr>
        <w:ind w:left="397" w:hanging="397"/>
      </w:pPr>
      <w:rPr/>
    </w:lvl>
    <w:lvl w:ilvl="5">
      <w:start w:val="1"/>
      <w:numFmt w:val="lowerLetter"/>
      <w:lvlText w:val="(%6)"/>
      <w:lvlJc w:val="left"/>
      <w:pPr>
        <w:ind w:left="397" w:hanging="397"/>
      </w:pPr>
      <w:rPr/>
    </w:lvl>
    <w:lvl w:ilvl="6">
      <w:start w:val="1"/>
      <w:numFmt w:val="lowerRoman"/>
      <w:lvlText w:val="(%7)"/>
      <w:lvlJc w:val="left"/>
      <w:pPr>
        <w:ind w:left="397" w:hanging="397"/>
      </w:pPr>
      <w:rPr/>
    </w:lvl>
    <w:lvl w:ilvl="7">
      <w:start w:val="1"/>
      <w:numFmt w:val="lowerLetter"/>
      <w:lvlText w:val="(%8)"/>
      <w:lvlJc w:val="left"/>
      <w:pPr>
        <w:ind w:left="397" w:hanging="397"/>
      </w:pPr>
      <w:rPr/>
    </w:lvl>
    <w:lvl w:ilvl="8">
      <w:start w:val="1"/>
      <w:numFmt w:val="lowerRoman"/>
      <w:lvlText w:val="(%9)"/>
      <w:lvlJc w:val="left"/>
      <w:pPr>
        <w:ind w:left="397" w:hanging="397"/>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s>
      <w:spacing w:after="240" w:before="120" w:lineRule="auto"/>
      <w:ind w:left="397" w:hanging="397"/>
    </w:pPr>
    <w:rPr>
      <w:b w:val="1"/>
      <w:smallCaps w:val="1"/>
      <w:sz w:val="32"/>
      <w:szCs w:val="32"/>
    </w:rPr>
  </w:style>
  <w:style w:type="paragraph" w:styleId="Heading2">
    <w:name w:val="heading 2"/>
    <w:basedOn w:val="Normal"/>
    <w:next w:val="Normal"/>
    <w:pPr>
      <w:keepNext w:val="1"/>
      <w:spacing w:before="240" w:lineRule="auto"/>
      <w:ind w:left="397" w:hanging="397"/>
    </w:pPr>
    <w:rPr>
      <w:b w:val="1"/>
      <w:sz w:val="28"/>
      <w:szCs w:val="28"/>
    </w:rPr>
  </w:style>
  <w:style w:type="paragraph" w:styleId="Heading3">
    <w:name w:val="heading 3"/>
    <w:basedOn w:val="Normal"/>
    <w:next w:val="Normal"/>
    <w:pPr>
      <w:keepNext w:val="1"/>
      <w:spacing w:before="240" w:lineRule="auto"/>
      <w:ind w:left="567" w:hanging="567"/>
    </w:pPr>
    <w:rPr>
      <w:b w:val="1"/>
    </w:rPr>
  </w:style>
  <w:style w:type="paragraph" w:styleId="Heading4">
    <w:name w:val="heading 4"/>
    <w:basedOn w:val="Normal"/>
    <w:next w:val="Normal"/>
    <w:pPr>
      <w:keepNext w:val="1"/>
      <w:spacing w:after="60" w:before="120" w:lineRule="auto"/>
    </w:pPr>
    <w:rPr>
      <w:b w:val="1"/>
      <w:sz w:val="22"/>
      <w:szCs w:val="22"/>
    </w:rPr>
  </w:style>
  <w:style w:type="paragraph" w:styleId="Heading5">
    <w:name w:val="heading 5"/>
    <w:basedOn w:val="Normal"/>
    <w:next w:val="Normal"/>
    <w:pPr>
      <w:spacing w:after="60" w:before="240" w:lineRule="auto"/>
    </w:pPr>
    <w:rPr>
      <w:b w:val="1"/>
      <w:i w:val="1"/>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1108"/>
    <w:pPr>
      <w:spacing w:after="120"/>
      <w:jc w:val="both"/>
    </w:pPr>
    <w:rPr>
      <w:rFonts w:ascii="Calibri" w:hAnsi="Calibri"/>
      <w:sz w:val="24"/>
      <w:szCs w:val="22"/>
      <w:lang w:eastAsia="de-DE" w:val="en-GB"/>
    </w:rPr>
  </w:style>
  <w:style w:type="paragraph" w:styleId="Heading1">
    <w:name w:val="heading 1"/>
    <w:basedOn w:val="Normal"/>
    <w:next w:val="Normal"/>
    <w:autoRedefine w:val="1"/>
    <w:qFormat w:val="1"/>
    <w:rsid w:val="007002DC"/>
    <w:pPr>
      <w:keepNext w:val="1"/>
      <w:pageBreakBefore w:val="1"/>
      <w:numPr>
        <w:numId w:val="2"/>
      </w:numPr>
      <w:tabs>
        <w:tab w:val="left" w:pos="567"/>
      </w:tabs>
      <w:autoSpaceDE w:val="0"/>
      <w:autoSpaceDN w:val="0"/>
      <w:spacing w:after="240" w:before="120"/>
      <w:outlineLvl w:val="0"/>
    </w:pPr>
    <w:rPr>
      <w:rFonts w:cs="Arial"/>
      <w:b w:val="1"/>
      <w:bCs w:val="1"/>
      <w:caps w:val="1"/>
      <w:kern w:val="28"/>
      <w:sz w:val="32"/>
      <w:szCs w:val="28"/>
      <w:lang w:eastAsia="en-GB"/>
    </w:rPr>
  </w:style>
  <w:style w:type="paragraph" w:styleId="Heading2">
    <w:name w:val="heading 2"/>
    <w:basedOn w:val="Normal"/>
    <w:next w:val="Normal"/>
    <w:link w:val="Heading2Char"/>
    <w:autoRedefine w:val="1"/>
    <w:qFormat w:val="1"/>
    <w:rsid w:val="00A11108"/>
    <w:pPr>
      <w:keepNext w:val="1"/>
      <w:numPr>
        <w:ilvl w:val="1"/>
        <w:numId w:val="2"/>
      </w:numPr>
      <w:autoSpaceDE w:val="0"/>
      <w:autoSpaceDN w:val="0"/>
      <w:spacing w:before="240"/>
      <w:outlineLvl w:val="1"/>
    </w:pPr>
    <w:rPr>
      <w:b w:val="1"/>
      <w:bCs w:val="1"/>
      <w:iCs w:val="1"/>
      <w:sz w:val="28"/>
      <w:lang w:eastAsia="en-GB"/>
    </w:rPr>
  </w:style>
  <w:style w:type="paragraph" w:styleId="Heading3">
    <w:name w:val="heading 3"/>
    <w:basedOn w:val="Normal"/>
    <w:next w:val="Normal"/>
    <w:autoRedefine w:val="1"/>
    <w:qFormat w:val="1"/>
    <w:rsid w:val="00A11108"/>
    <w:pPr>
      <w:keepNext w:val="1"/>
      <w:numPr>
        <w:ilvl w:val="2"/>
        <w:numId w:val="2"/>
      </w:numPr>
      <w:autoSpaceDE w:val="0"/>
      <w:autoSpaceDN w:val="0"/>
      <w:spacing w:before="240"/>
      <w:outlineLvl w:val="2"/>
    </w:pPr>
    <w:rPr>
      <w:b w:val="1"/>
      <w:lang w:eastAsia="en-GB"/>
    </w:rPr>
  </w:style>
  <w:style w:type="paragraph" w:styleId="Heading4">
    <w:name w:val="heading 4"/>
    <w:basedOn w:val="Normal"/>
    <w:next w:val="Normal"/>
    <w:qFormat w:val="1"/>
    <w:rsid w:val="00BE79E0"/>
    <w:pPr>
      <w:keepNext w:val="1"/>
      <w:autoSpaceDE w:val="0"/>
      <w:autoSpaceDN w:val="0"/>
      <w:spacing w:after="60" w:before="120"/>
      <w:outlineLvl w:val="3"/>
    </w:pPr>
    <w:rPr>
      <w:rFonts w:cs="Arial"/>
      <w:b w:val="1"/>
      <w:bCs w:val="1"/>
      <w:sz w:val="22"/>
      <w:lang w:eastAsia="en-GB"/>
    </w:rPr>
  </w:style>
  <w:style w:type="paragraph" w:styleId="Heading5">
    <w:name w:val="heading 5"/>
    <w:basedOn w:val="Normal"/>
    <w:next w:val="Normal"/>
    <w:qFormat w:val="1"/>
    <w:rsid w:val="00BE79E0"/>
    <w:pPr>
      <w:spacing w:after="60" w:before="240"/>
      <w:outlineLvl w:val="4"/>
    </w:pPr>
    <w:rPr>
      <w:b w:val="1"/>
      <w:bCs w:val="1"/>
      <w:i w:val="1"/>
      <w:iCs w:val="1"/>
      <w:sz w:val="22"/>
      <w:szCs w:val="26"/>
    </w:rPr>
  </w:style>
  <w:style w:type="paragraph" w:styleId="Heading6">
    <w:name w:val="heading 6"/>
    <w:basedOn w:val="Normal"/>
    <w:next w:val="Normal"/>
    <w:link w:val="Heading6Char"/>
    <w:semiHidden w:val="1"/>
    <w:unhideWhenUsed w:val="1"/>
    <w:qFormat w:val="1"/>
    <w:rsid w:val="00AD4928"/>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ullet" w:customStyle="1">
    <w:name w:val="Bullet"/>
    <w:basedOn w:val="Normal"/>
    <w:rsid w:val="00EA3E12"/>
    <w:pPr>
      <w:numPr>
        <w:numId w:val="1"/>
      </w:numPr>
      <w:tabs>
        <w:tab w:val="left" w:pos="454"/>
      </w:tabs>
      <w:autoSpaceDE w:val="0"/>
      <w:autoSpaceDN w:val="0"/>
      <w:spacing w:after="60" w:before="60"/>
    </w:pPr>
    <w:rPr>
      <w:lang w:eastAsia="en-GB"/>
    </w:rPr>
  </w:style>
  <w:style w:type="paragraph" w:styleId="Header">
    <w:name w:val="header"/>
    <w:basedOn w:val="Normal"/>
    <w:link w:val="HeaderChar"/>
    <w:uiPriority w:val="99"/>
    <w:rsid w:val="00DD3311"/>
    <w:pPr>
      <w:tabs>
        <w:tab w:val="center" w:pos="4252"/>
        <w:tab w:val="right" w:pos="9072"/>
      </w:tabs>
      <w:spacing w:before="240"/>
    </w:pPr>
    <w:rPr>
      <w:b w:val="1"/>
    </w:rPr>
  </w:style>
  <w:style w:type="paragraph" w:styleId="Footer">
    <w:name w:val="footer"/>
    <w:basedOn w:val="Normal"/>
    <w:rsid w:val="00DD3311"/>
    <w:pPr>
      <w:tabs>
        <w:tab w:val="center" w:pos="4252"/>
        <w:tab w:val="right" w:pos="8504"/>
      </w:tabs>
      <w:jc w:val="center"/>
    </w:pPr>
    <w:rPr>
      <w:sz w:val="20"/>
      <w:szCs w:val="18"/>
    </w:rPr>
  </w:style>
  <w:style w:type="paragraph" w:styleId="cell" w:customStyle="1">
    <w:name w:val="cell"/>
    <w:basedOn w:val="Normal"/>
    <w:link w:val="cellCar"/>
    <w:rsid w:val="00A11108"/>
    <w:pPr>
      <w:spacing w:after="60"/>
      <w:jc w:val="left"/>
    </w:pPr>
    <w:rPr>
      <w:sz w:val="22"/>
      <w:szCs w:val="32"/>
    </w:rPr>
  </w:style>
  <w:style w:type="paragraph" w:styleId="MainTitle" w:customStyle="1">
    <w:name w:val="MainTitle"/>
    <w:basedOn w:val="Normal"/>
    <w:rsid w:val="00A11108"/>
    <w:pPr>
      <w:spacing w:after="240"/>
      <w:jc w:val="left"/>
    </w:pPr>
    <w:rPr>
      <w:b w:val="1"/>
      <w:sz w:val="36"/>
      <w:szCs w:val="32"/>
    </w:rPr>
  </w:style>
  <w:style w:type="paragraph" w:styleId="celltime" w:customStyle="1">
    <w:name w:val="cell time"/>
    <w:basedOn w:val="cell"/>
    <w:rsid w:val="002D3A21"/>
    <w:pPr>
      <w:jc w:val="right"/>
    </w:pPr>
    <w:rPr>
      <w:sz w:val="20"/>
    </w:rPr>
  </w:style>
  <w:style w:type="paragraph" w:styleId="Draft" w:customStyle="1">
    <w:name w:val="Draft"/>
    <w:basedOn w:val="Normal"/>
    <w:rsid w:val="002D3A21"/>
    <w:pPr>
      <w:pBdr>
        <w:top w:color="808080" w:space="1" w:sz="4" w:val="single"/>
        <w:left w:color="808080" w:space="4" w:sz="4" w:val="single"/>
        <w:bottom w:color="808080" w:space="1" w:sz="4" w:val="single"/>
        <w:right w:color="808080" w:space="4" w:sz="4" w:val="single"/>
      </w:pBdr>
      <w:shd w:color="auto" w:fill="ffff66" w:val="clear"/>
      <w:spacing w:before="120"/>
      <w:jc w:val="center"/>
    </w:pPr>
    <w:rPr>
      <w:b w:val="1"/>
      <w:color w:val="ff0000"/>
    </w:rPr>
  </w:style>
  <w:style w:type="paragraph" w:styleId="BodyText">
    <w:name w:val="Body Text"/>
    <w:basedOn w:val="Normal"/>
    <w:rsid w:val="00F712D0"/>
    <w:pPr>
      <w:suppressAutoHyphens w:val="1"/>
      <w:spacing w:after="240" w:line="240" w:lineRule="atLeast"/>
    </w:pPr>
    <w:rPr>
      <w:rFonts w:ascii="Arial" w:hAnsi="Arial"/>
      <w:szCs w:val="24"/>
      <w:lang w:eastAsia="ar-SA" w:val="de-DE"/>
    </w:rPr>
  </w:style>
  <w:style w:type="character" w:styleId="FootnoteReference">
    <w:name w:val="footnote reference"/>
    <w:basedOn w:val="DefaultParagraphFont"/>
    <w:semiHidden w:val="1"/>
    <w:rsid w:val="00F712D0"/>
    <w:rPr>
      <w:vertAlign w:val="superscript"/>
      <w:lang w:val="en-US"/>
    </w:rPr>
  </w:style>
  <w:style w:type="paragraph" w:styleId="BulletStart" w:customStyle="1">
    <w:name w:val="Bullet_Start"/>
    <w:basedOn w:val="BodyText"/>
    <w:rsid w:val="00F712D0"/>
    <w:pPr>
      <w:tabs>
        <w:tab w:val="num" w:pos="720"/>
      </w:tabs>
      <w:spacing w:after="120"/>
      <w:ind w:left="714" w:hanging="357"/>
    </w:pPr>
    <w:rPr>
      <w:lang w:val="en-GB"/>
    </w:rPr>
  </w:style>
  <w:style w:type="paragraph" w:styleId="BulletEnd" w:customStyle="1">
    <w:name w:val="Bullet_End"/>
    <w:basedOn w:val="BulletStart"/>
    <w:next w:val="BodyText"/>
    <w:rsid w:val="00F712D0"/>
    <w:pPr>
      <w:spacing w:after="240"/>
    </w:pPr>
  </w:style>
  <w:style w:type="paragraph" w:styleId="FootnoteText">
    <w:name w:val="footnote text"/>
    <w:basedOn w:val="Normal"/>
    <w:semiHidden w:val="1"/>
    <w:rsid w:val="00F712D0"/>
    <w:pPr>
      <w:suppressAutoHyphens w:val="1"/>
    </w:pPr>
    <w:rPr>
      <w:rFonts w:ascii="Arial" w:hAnsi="Arial"/>
      <w:sz w:val="20"/>
      <w:lang w:bidi="he-IL" w:eastAsia="he-IL"/>
    </w:rPr>
  </w:style>
  <w:style w:type="table" w:styleId="TableGrid">
    <w:name w:val="Table Grid"/>
    <w:basedOn w:val="TableNormal"/>
    <w:rsid w:val="00F712D0"/>
    <w:pPr>
      <w:suppressAutoHyphens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umberedList" w:customStyle="1">
    <w:name w:val="NumberedList"/>
    <w:basedOn w:val="Normal"/>
    <w:rsid w:val="00EA3E12"/>
    <w:pPr>
      <w:numPr>
        <w:numId w:val="5"/>
      </w:numPr>
    </w:pPr>
  </w:style>
  <w:style w:type="character" w:styleId="Hyperlink">
    <w:name w:val="Hyperlink"/>
    <w:basedOn w:val="DefaultParagraphFont"/>
    <w:uiPriority w:val="99"/>
    <w:rsid w:val="00A11108"/>
    <w:rPr>
      <w:rFonts w:ascii="Calibri" w:hAnsi="Calibri"/>
      <w:b w:val="1"/>
      <w:color w:val="0000ff"/>
      <w:sz w:val="20"/>
      <w:szCs w:val="20"/>
      <w:u w:val="single"/>
    </w:rPr>
  </w:style>
  <w:style w:type="paragraph" w:styleId="BalloonText">
    <w:name w:val="Balloon Text"/>
    <w:basedOn w:val="Normal"/>
    <w:semiHidden w:val="1"/>
    <w:rsid w:val="00C7424B"/>
    <w:rPr>
      <w:rFonts w:ascii="Tahoma" w:cs="Tahoma" w:hAnsi="Tahoma"/>
      <w:sz w:val="16"/>
      <w:szCs w:val="16"/>
    </w:rPr>
  </w:style>
  <w:style w:type="character" w:styleId="CommentReference">
    <w:name w:val="annotation reference"/>
    <w:basedOn w:val="DefaultParagraphFont"/>
    <w:semiHidden w:val="1"/>
    <w:rsid w:val="00C2294F"/>
    <w:rPr>
      <w:sz w:val="16"/>
      <w:szCs w:val="16"/>
    </w:rPr>
  </w:style>
  <w:style w:type="paragraph" w:styleId="CommentText">
    <w:name w:val="annotation text"/>
    <w:basedOn w:val="Normal"/>
    <w:semiHidden w:val="1"/>
    <w:rsid w:val="00C2294F"/>
    <w:rPr>
      <w:sz w:val="20"/>
      <w:szCs w:val="20"/>
    </w:rPr>
  </w:style>
  <w:style w:type="paragraph" w:styleId="CommentSubject">
    <w:name w:val="annotation subject"/>
    <w:basedOn w:val="CommentText"/>
    <w:next w:val="CommentText"/>
    <w:semiHidden w:val="1"/>
    <w:rsid w:val="00C2294F"/>
    <w:rPr>
      <w:b w:val="1"/>
      <w:bCs w:val="1"/>
    </w:rPr>
  </w:style>
  <w:style w:type="paragraph" w:styleId="CodeFragment" w:customStyle="1">
    <w:name w:val="CodeFragment"/>
    <w:basedOn w:val="Normal"/>
    <w:rsid w:val="00EA3E12"/>
    <w:pPr>
      <w:pBdr>
        <w:top w:color="auto" w:space="1" w:sz="2" w:val="single"/>
        <w:left w:color="auto" w:space="4" w:sz="2" w:val="single"/>
        <w:bottom w:color="auto" w:space="1" w:sz="2" w:val="single"/>
        <w:right w:color="auto" w:space="4" w:sz="2" w:val="single"/>
      </w:pBdr>
      <w:shd w:color="auto" w:fill="eaeaea" w:val="clear"/>
      <w:ind w:left="170" w:right="170"/>
      <w:contextualSpacing w:val="1"/>
      <w:jc w:val="left"/>
    </w:pPr>
    <w:rPr>
      <w:rFonts w:ascii="Courier New" w:hAnsi="Courier New"/>
      <w:noProof w:val="1"/>
      <w:sz w:val="20"/>
    </w:rPr>
  </w:style>
  <w:style w:type="character" w:styleId="CodeComment" w:customStyle="1">
    <w:name w:val="CodeComment"/>
    <w:basedOn w:val="DefaultParagraphFont"/>
    <w:rsid w:val="00EA3E12"/>
    <w:rPr>
      <w:b w:val="1"/>
      <w:color w:val="008000"/>
    </w:rPr>
  </w:style>
  <w:style w:type="paragraph" w:styleId="NormalWeb">
    <w:name w:val="Normal (Web)"/>
    <w:basedOn w:val="Normal"/>
    <w:uiPriority w:val="99"/>
    <w:rsid w:val="00A61E17"/>
    <w:pPr>
      <w:spacing w:after="100" w:afterAutospacing="1" w:before="100" w:beforeAutospacing="1"/>
      <w:jc w:val="left"/>
    </w:pPr>
    <w:rPr>
      <w:rFonts w:ascii="Times New Roman" w:hAnsi="Times New Roman"/>
      <w:szCs w:val="24"/>
      <w:lang w:eastAsia="en-US" w:val="en-US"/>
    </w:rPr>
  </w:style>
  <w:style w:type="character" w:styleId="Heading2Char" w:customStyle="1">
    <w:name w:val="Heading 2 Char"/>
    <w:basedOn w:val="DefaultParagraphFont"/>
    <w:link w:val="Heading2"/>
    <w:rsid w:val="00A11108"/>
    <w:rPr>
      <w:rFonts w:ascii="Calibri" w:hAnsi="Calibri"/>
      <w:b w:val="1"/>
      <w:bCs w:val="1"/>
      <w:iCs w:val="1"/>
      <w:sz w:val="28"/>
      <w:szCs w:val="22"/>
      <w:lang w:eastAsia="en-GB" w:val="en-GB"/>
    </w:rPr>
  </w:style>
  <w:style w:type="paragraph" w:styleId="TOC1">
    <w:name w:val="toc 1"/>
    <w:basedOn w:val="Normal"/>
    <w:next w:val="Normal"/>
    <w:autoRedefine w:val="1"/>
    <w:uiPriority w:val="39"/>
    <w:qFormat w:val="1"/>
    <w:rsid w:val="00A11108"/>
    <w:pPr>
      <w:spacing w:after="0" w:before="360"/>
      <w:jc w:val="left"/>
    </w:pPr>
    <w:rPr>
      <w:b w:val="1"/>
      <w:bCs w:val="1"/>
      <w:caps w:val="1"/>
      <w:szCs w:val="24"/>
    </w:rPr>
  </w:style>
  <w:style w:type="paragraph" w:styleId="TOC2">
    <w:name w:val="toc 2"/>
    <w:basedOn w:val="Normal"/>
    <w:next w:val="Normal"/>
    <w:autoRedefine w:val="1"/>
    <w:uiPriority w:val="39"/>
    <w:qFormat w:val="1"/>
    <w:rsid w:val="00FB0D1C"/>
    <w:pPr>
      <w:spacing w:after="0" w:before="240"/>
      <w:jc w:val="left"/>
    </w:pPr>
    <w:rPr>
      <w:b w:val="1"/>
      <w:bCs w:val="1"/>
      <w:szCs w:val="20"/>
    </w:rPr>
  </w:style>
  <w:style w:type="paragraph" w:styleId="TOC3">
    <w:name w:val="toc 3"/>
    <w:basedOn w:val="Normal"/>
    <w:next w:val="Normal"/>
    <w:autoRedefine w:val="1"/>
    <w:uiPriority w:val="39"/>
    <w:qFormat w:val="1"/>
    <w:rsid w:val="00113F1E"/>
    <w:pPr>
      <w:spacing w:after="0"/>
      <w:ind w:left="240"/>
      <w:jc w:val="left"/>
    </w:pPr>
    <w:rPr>
      <w:sz w:val="22"/>
      <w:szCs w:val="20"/>
    </w:rPr>
  </w:style>
  <w:style w:type="character" w:styleId="FollowedHyperlink">
    <w:name w:val="FollowedHyperlink"/>
    <w:basedOn w:val="DefaultParagraphFont"/>
    <w:rsid w:val="00C67B0B"/>
    <w:rPr>
      <w:color w:val="800080"/>
      <w:u w:val="single"/>
    </w:rPr>
  </w:style>
  <w:style w:type="character" w:styleId="PageNumber">
    <w:name w:val="page number"/>
    <w:basedOn w:val="DefaultParagraphFont"/>
    <w:rsid w:val="00715CBF"/>
  </w:style>
  <w:style w:type="paragraph" w:styleId="CellHeader" w:customStyle="1">
    <w:name w:val="Cell Header"/>
    <w:basedOn w:val="cell"/>
    <w:rsid w:val="00A11108"/>
    <w:pPr>
      <w:spacing w:after="20"/>
    </w:pPr>
    <w:rPr>
      <w:b w:val="1"/>
      <w:sz w:val="24"/>
      <w:szCs w:val="24"/>
    </w:rPr>
  </w:style>
  <w:style w:type="character" w:styleId="cellCar" w:customStyle="1">
    <w:name w:val="cell Car"/>
    <w:basedOn w:val="DefaultParagraphFont"/>
    <w:link w:val="cell"/>
    <w:rsid w:val="00A11108"/>
    <w:rPr>
      <w:rFonts w:ascii="Calibri" w:hAnsi="Calibri"/>
      <w:sz w:val="22"/>
      <w:szCs w:val="32"/>
      <w:lang w:bidi="ar-SA" w:eastAsia="de-DE" w:val="en-GB"/>
    </w:rPr>
  </w:style>
  <w:style w:type="paragraph" w:styleId="Biblio" w:customStyle="1">
    <w:name w:val="Biblio"/>
    <w:basedOn w:val="Normal"/>
    <w:rsid w:val="0083295C"/>
    <w:pPr>
      <w:numPr>
        <w:numId w:val="3"/>
      </w:numPr>
      <w:jc w:val="left"/>
    </w:pPr>
  </w:style>
  <w:style w:type="paragraph" w:styleId="TOCHeading">
    <w:name w:val="TOC Heading"/>
    <w:basedOn w:val="Heading1"/>
    <w:next w:val="Normal"/>
    <w:uiPriority w:val="39"/>
    <w:qFormat w:val="1"/>
    <w:rsid w:val="008C00A6"/>
    <w:pPr>
      <w:keepLines w:val="1"/>
      <w:pageBreakBefore w:val="0"/>
      <w:numPr>
        <w:numId w:val="0"/>
      </w:numPr>
      <w:tabs>
        <w:tab w:val="clear" w:pos="567"/>
      </w:tabs>
      <w:autoSpaceDE w:val="1"/>
      <w:autoSpaceDN w:val="1"/>
      <w:spacing w:after="0" w:before="480" w:line="276" w:lineRule="auto"/>
      <w:jc w:val="left"/>
      <w:outlineLvl w:val="9"/>
    </w:pPr>
    <w:rPr>
      <w:rFonts w:ascii="Cambria" w:cs="Times New Roman" w:hAnsi="Cambria"/>
      <w:color w:val="365f91"/>
      <w:kern w:val="0"/>
      <w:sz w:val="28"/>
      <w:lang w:eastAsia="en-US" w:val="en-US"/>
    </w:rPr>
  </w:style>
  <w:style w:type="paragraph" w:styleId="TOC4">
    <w:name w:val="toc 4"/>
    <w:basedOn w:val="Normal"/>
    <w:next w:val="Normal"/>
    <w:autoRedefine w:val="1"/>
    <w:rsid w:val="00181BF5"/>
    <w:pPr>
      <w:spacing w:after="0"/>
      <w:ind w:left="480"/>
      <w:jc w:val="left"/>
    </w:pPr>
    <w:rPr>
      <w:sz w:val="20"/>
      <w:szCs w:val="20"/>
    </w:rPr>
  </w:style>
  <w:style w:type="paragraph" w:styleId="TOC9">
    <w:name w:val="toc 9"/>
    <w:basedOn w:val="Normal"/>
    <w:next w:val="Normal"/>
    <w:autoRedefine w:val="1"/>
    <w:rsid w:val="00595F13"/>
    <w:pPr>
      <w:spacing w:after="0"/>
      <w:ind w:left="1680"/>
      <w:jc w:val="left"/>
    </w:pPr>
    <w:rPr>
      <w:sz w:val="20"/>
      <w:szCs w:val="20"/>
    </w:rPr>
  </w:style>
  <w:style w:type="character" w:styleId="Code" w:customStyle="1">
    <w:name w:val="Code"/>
    <w:basedOn w:val="DefaultParagraphFont"/>
    <w:rsid w:val="00124D52"/>
    <w:rPr>
      <w:rFonts w:ascii="Courier New" w:hAnsi="Courier New"/>
      <w:b w:val="1"/>
      <w:noProof w:val="1"/>
      <w:color w:val="808080"/>
      <w:sz w:val="22"/>
      <w:szCs w:val="22"/>
    </w:rPr>
  </w:style>
  <w:style w:type="character" w:styleId="deck" w:customStyle="1">
    <w:name w:val="deck"/>
    <w:basedOn w:val="DefaultParagraphFont"/>
    <w:rsid w:val="00B339BB"/>
  </w:style>
  <w:style w:type="paragraph" w:styleId="Appendix" w:customStyle="1">
    <w:name w:val="Appendix"/>
    <w:basedOn w:val="Normal"/>
    <w:next w:val="Normal"/>
    <w:rsid w:val="00A11108"/>
    <w:pPr>
      <w:pageBreakBefore w:val="1"/>
      <w:numPr>
        <w:numId w:val="4"/>
      </w:numPr>
      <w:spacing w:after="240"/>
    </w:pPr>
    <w:rPr>
      <w:rFonts w:cs="Microsoft Sans Serif"/>
      <w:b w:val="1"/>
      <w:sz w:val="32"/>
    </w:rPr>
  </w:style>
  <w:style w:type="paragraph" w:styleId="Appendix2" w:customStyle="1">
    <w:name w:val="Appendix2"/>
    <w:basedOn w:val="Appendix"/>
    <w:next w:val="Normal"/>
    <w:rsid w:val="002D11CB"/>
    <w:pPr>
      <w:pageBreakBefore w:val="0"/>
      <w:numPr>
        <w:ilvl w:val="1"/>
      </w:numPr>
    </w:pPr>
    <w:rPr>
      <w:rFonts w:ascii="Arial" w:hAnsi="Arial"/>
      <w:sz w:val="24"/>
    </w:rPr>
  </w:style>
  <w:style w:type="table" w:styleId="TableSimple1">
    <w:name w:val="Table Simple 1"/>
    <w:basedOn w:val="TableNormal"/>
    <w:rsid w:val="0027218B"/>
    <w:pPr>
      <w:spacing w:after="120"/>
      <w:jc w:val="both"/>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paragraph" w:styleId="Appendix3" w:customStyle="1">
    <w:name w:val="Appendix3"/>
    <w:basedOn w:val="Appendix2"/>
    <w:next w:val="Normal"/>
    <w:rsid w:val="002D11CB"/>
    <w:pPr>
      <w:numPr>
        <w:ilvl w:val="2"/>
      </w:numPr>
    </w:pPr>
  </w:style>
  <w:style w:type="table" w:styleId="table" w:customStyle="1">
    <w:name w:val="table"/>
    <w:basedOn w:val="TableNormal"/>
    <w:rsid w:val="0027218B"/>
    <w:tblPr>
      <w:tblBorders>
        <w:top w:color="auto" w:space="0" w:sz="4" w:val="single"/>
        <w:left w:color="auto" w:space="0" w:sz="4" w:val="single"/>
        <w:bottom w:color="auto" w:space="0" w:sz="4" w:val="single"/>
        <w:right w:color="auto" w:space="0" w:sz="4" w:val="single"/>
      </w:tblBorders>
    </w:tblPr>
    <w:tblStylePr w:type="firstRow">
      <w:tblPr/>
      <w:tcPr>
        <w:tcBorders>
          <w:top w:color="auto" w:space="0" w:sz="4" w:val="single"/>
          <w:left w:color="auto" w:space="0" w:sz="4" w:val="single"/>
          <w:bottom w:color="auto" w:space="0" w:sz="4" w:val="single"/>
          <w:right w:color="auto" w:space="0" w:sz="4" w:val="single"/>
        </w:tcBorders>
        <w:shd w:color="auto" w:fill="e6e6e6" w:val="clear"/>
      </w:tcPr>
    </w:tblStylePr>
  </w:style>
  <w:style w:type="character" w:styleId="WW8Num40z0" w:customStyle="1">
    <w:name w:val="WW8Num40z0"/>
    <w:rsid w:val="00892001"/>
    <w:rPr>
      <w:rFonts w:ascii="Symbol" w:hAnsi="Symbol"/>
    </w:rPr>
  </w:style>
  <w:style w:type="paragraph" w:styleId="Caption">
    <w:name w:val="caption"/>
    <w:basedOn w:val="Normal"/>
    <w:next w:val="Normal"/>
    <w:qFormat w:val="1"/>
    <w:rsid w:val="00A11108"/>
    <w:pPr>
      <w:jc w:val="center"/>
    </w:pPr>
    <w:rPr>
      <w:bCs w:val="1"/>
      <w:szCs w:val="20"/>
    </w:rPr>
  </w:style>
  <w:style w:type="paragraph" w:styleId="TableofFigures">
    <w:name w:val="table of figures"/>
    <w:basedOn w:val="Normal"/>
    <w:next w:val="Normal"/>
    <w:uiPriority w:val="99"/>
    <w:rsid w:val="00E43E98"/>
  </w:style>
  <w:style w:type="paragraph" w:styleId="TOC5">
    <w:name w:val="toc 5"/>
    <w:basedOn w:val="Normal"/>
    <w:next w:val="Normal"/>
    <w:autoRedefine w:val="1"/>
    <w:rsid w:val="00181BF5"/>
    <w:pPr>
      <w:spacing w:after="0"/>
      <w:ind w:left="720"/>
      <w:jc w:val="left"/>
    </w:pPr>
    <w:rPr>
      <w:sz w:val="20"/>
      <w:szCs w:val="20"/>
    </w:rPr>
  </w:style>
  <w:style w:type="paragraph" w:styleId="TOC6">
    <w:name w:val="toc 6"/>
    <w:basedOn w:val="Normal"/>
    <w:next w:val="Normal"/>
    <w:autoRedefine w:val="1"/>
    <w:rsid w:val="00181BF5"/>
    <w:pPr>
      <w:spacing w:after="0"/>
      <w:ind w:left="960"/>
      <w:jc w:val="left"/>
    </w:pPr>
    <w:rPr>
      <w:sz w:val="20"/>
      <w:szCs w:val="20"/>
    </w:rPr>
  </w:style>
  <w:style w:type="paragraph" w:styleId="TOC7">
    <w:name w:val="toc 7"/>
    <w:basedOn w:val="Normal"/>
    <w:next w:val="Normal"/>
    <w:autoRedefine w:val="1"/>
    <w:rsid w:val="00181BF5"/>
    <w:pPr>
      <w:spacing w:after="0"/>
      <w:ind w:left="1200"/>
      <w:jc w:val="left"/>
    </w:pPr>
    <w:rPr>
      <w:sz w:val="20"/>
      <w:szCs w:val="20"/>
    </w:rPr>
  </w:style>
  <w:style w:type="paragraph" w:styleId="TOC8">
    <w:name w:val="toc 8"/>
    <w:basedOn w:val="Normal"/>
    <w:next w:val="Normal"/>
    <w:autoRedefine w:val="1"/>
    <w:rsid w:val="00181BF5"/>
    <w:pPr>
      <w:spacing w:after="0"/>
      <w:ind w:left="1440"/>
      <w:jc w:val="left"/>
    </w:pPr>
    <w:rPr>
      <w:sz w:val="20"/>
      <w:szCs w:val="20"/>
    </w:rPr>
  </w:style>
  <w:style w:type="paragraph" w:styleId="StyleLatinArialComplexArialLatin16ptLatinBold" w:customStyle="1">
    <w:name w:val="Style (Latin) Arial (Complex) Arial (Latin) 16 pt (Latin) Bold ..."/>
    <w:basedOn w:val="Normal"/>
    <w:rsid w:val="00A11108"/>
    <w:pPr>
      <w:jc w:val="center"/>
    </w:pPr>
    <w:rPr>
      <w:rFonts w:cs="Arial"/>
      <w:b w:val="1"/>
      <w:sz w:val="32"/>
    </w:rPr>
  </w:style>
  <w:style w:type="character" w:styleId="StyleLatinArialComplexArialLatin16ptLatinBold0" w:customStyle="1">
    <w:name w:val="Style (Latin) Arial (Complex) Arial (Latin) 16 pt (Latin) Bold"/>
    <w:basedOn w:val="DefaultParagraphFont"/>
    <w:rsid w:val="00A11108"/>
    <w:rPr>
      <w:rFonts w:ascii="Calibri" w:cs="Arial" w:hAnsi="Calibri"/>
      <w:b w:val="1"/>
      <w:sz w:val="32"/>
    </w:rPr>
  </w:style>
  <w:style w:type="character" w:styleId="StyleCodeCommentTimesNewRomanLatin10pt" w:customStyle="1">
    <w:name w:val="Style CodeComment + Times New Roman (Latin) 10 pt"/>
    <w:basedOn w:val="CodeComment"/>
    <w:rsid w:val="00A11108"/>
    <w:rPr>
      <w:rFonts w:ascii="Courier New" w:hAnsi="Courier New"/>
      <w:b w:val="1"/>
      <w:color w:val="008000"/>
      <w:sz w:val="20"/>
    </w:rPr>
  </w:style>
  <w:style w:type="paragraph" w:styleId="StyleAppendix2LatinTimesNewRomanLatin14pt" w:customStyle="1">
    <w:name w:val="Style Appendix2 + (Latin) Times New Roman (Latin) 14 pt"/>
    <w:basedOn w:val="Appendix2"/>
    <w:rsid w:val="00A11108"/>
    <w:rPr>
      <w:rFonts w:ascii="Calibri" w:hAnsi="Calibri"/>
      <w:sz w:val="28"/>
    </w:rPr>
  </w:style>
  <w:style w:type="paragraph" w:styleId="StyleAppendix3LatinTimesNewRoman" w:customStyle="1">
    <w:name w:val="Style Appendix3 + (Latin) Times New Roman"/>
    <w:basedOn w:val="Appendix3"/>
    <w:rsid w:val="00A11108"/>
    <w:rPr>
      <w:rFonts w:ascii="Calibri" w:hAnsi="Calibri"/>
    </w:rPr>
  </w:style>
  <w:style w:type="character" w:styleId="HeaderChar" w:customStyle="1">
    <w:name w:val="Header Char"/>
    <w:basedOn w:val="DefaultParagraphFont"/>
    <w:link w:val="Header"/>
    <w:uiPriority w:val="99"/>
    <w:rsid w:val="00FC46FC"/>
    <w:rPr>
      <w:rFonts w:ascii="Calibri" w:hAnsi="Calibri"/>
      <w:b w:val="1"/>
      <w:sz w:val="24"/>
      <w:szCs w:val="22"/>
      <w:lang w:eastAsia="de-DE" w:val="en-GB"/>
    </w:rPr>
  </w:style>
  <w:style w:type="paragraph" w:styleId="ListParagraph">
    <w:name w:val="List Paragraph"/>
    <w:aliases w:val="Llista Nivell1,Lista de nivel 1,Normal bullet 2,1st level - Bullet List Paragraph,Lettre d'introduction,Bullet list,Note Level 21,Lista viñetas,Bullet point,Παράγραφος λίστας1,Paragrafo elenco1,NumFig,Paragrafo elenco 2,lp1,Lijstalinea"/>
    <w:basedOn w:val="Normal"/>
    <w:link w:val="ListParagraphChar"/>
    <w:uiPriority w:val="34"/>
    <w:qFormat w:val="1"/>
    <w:rsid w:val="00DB0B8B"/>
    <w:pPr>
      <w:ind w:left="720"/>
      <w:contextualSpacing w:val="1"/>
    </w:pPr>
  </w:style>
  <w:style w:type="paragraph" w:styleId="MediumGrid1-Accent21" w:customStyle="1">
    <w:name w:val="Medium Grid 1 - Accent 21"/>
    <w:basedOn w:val="Normal"/>
    <w:uiPriority w:val="99"/>
    <w:qFormat w:val="1"/>
    <w:rsid w:val="00A452B2"/>
    <w:pPr>
      <w:spacing w:after="0"/>
      <w:ind w:left="720"/>
      <w:contextualSpacing w:val="1"/>
      <w:jc w:val="left"/>
    </w:pPr>
    <w:rPr>
      <w:rFonts w:ascii="Cambria" w:eastAsia="MS Mincho" w:hAnsi="Cambria"/>
      <w:szCs w:val="24"/>
      <w:lang w:eastAsia="fr-FR" w:val="fr-FR"/>
    </w:rPr>
  </w:style>
  <w:style w:type="character" w:styleId="Heading6Char" w:customStyle="1">
    <w:name w:val="Heading 6 Char"/>
    <w:basedOn w:val="DefaultParagraphFont"/>
    <w:link w:val="Heading6"/>
    <w:semiHidden w:val="1"/>
    <w:rsid w:val="00AD4928"/>
    <w:rPr>
      <w:rFonts w:asciiTheme="majorHAnsi" w:cstheme="majorBidi" w:eastAsiaTheme="majorEastAsia" w:hAnsiTheme="majorHAnsi"/>
      <w:i w:val="1"/>
      <w:iCs w:val="1"/>
      <w:color w:val="243f60" w:themeColor="accent1" w:themeShade="00007F"/>
      <w:sz w:val="24"/>
      <w:szCs w:val="22"/>
      <w:lang w:eastAsia="de-DE" w:val="en-GB"/>
    </w:rPr>
  </w:style>
  <w:style w:type="paragraph" w:styleId="Tabletext" w:customStyle="1">
    <w:name w:val="Table text"/>
    <w:basedOn w:val="Normal"/>
    <w:qFormat w:val="1"/>
    <w:rsid w:val="00103559"/>
    <w:pPr>
      <w:spacing w:after="20" w:before="20"/>
      <w:jc w:val="left"/>
    </w:pPr>
    <w:rPr>
      <w:spacing w:val="-4"/>
      <w:sz w:val="20"/>
      <w:szCs w:val="20"/>
      <w:lang w:eastAsia="en-US"/>
    </w:rPr>
  </w:style>
  <w:style w:type="character" w:styleId="ListParagraphChar" w:customStyle="1">
    <w:name w:val="List Paragraph Char"/>
    <w:aliases w:val="Llista Nivell1 Char,Lista de nivel 1 Char,Normal bullet 2 Char,1st level - Bullet List Paragraph Char,Lettre d'introduction Char,Bullet list Char,Note Level 21 Char,Lista viñetas Char,Bullet point Char,Παράγραφος λίστας1 Char"/>
    <w:link w:val="ListParagraph"/>
    <w:uiPriority w:val="34"/>
    <w:qFormat w:val="1"/>
    <w:locked w:val="1"/>
    <w:rsid w:val="006A160E"/>
    <w:rPr>
      <w:rFonts w:ascii="Calibri" w:hAnsi="Calibri"/>
      <w:sz w:val="24"/>
      <w:szCs w:val="22"/>
      <w:lang w:eastAsia="de-DE" w:val="en-GB"/>
    </w:rPr>
  </w:style>
  <w:style w:type="paragraph" w:styleId="Default" w:customStyle="1">
    <w:name w:val="Default"/>
    <w:rsid w:val="00021C64"/>
    <w:pPr>
      <w:autoSpaceDE w:val="0"/>
      <w:autoSpaceDN w:val="0"/>
      <w:adjustRightInd w:val="0"/>
    </w:pPr>
    <w:rPr>
      <w:color w:val="000000"/>
      <w:sz w:val="24"/>
      <w:szCs w:val="24"/>
    </w:rPr>
  </w:style>
  <w:style w:type="character" w:styleId="Emphasis">
    <w:name w:val="Emphasis"/>
    <w:basedOn w:val="DefaultParagraphFont"/>
    <w:uiPriority w:val="20"/>
    <w:qFormat w:val="1"/>
    <w:rsid w:val="00FA2146"/>
    <w:rPr>
      <w:i w:val="1"/>
      <w:iCs w:val="1"/>
    </w:rPr>
  </w:style>
  <w:style w:type="table" w:styleId="TableGrid1" w:customStyle="1">
    <w:name w:val="Table Grid1"/>
    <w:basedOn w:val="TableNormal"/>
    <w:next w:val="TableGrid"/>
    <w:uiPriority w:val="59"/>
    <w:rsid w:val="00864A91"/>
    <w:pPr>
      <w:spacing w:afterAutospacing="1"/>
    </w:pPr>
    <w:rPr>
      <w:rFonts w:ascii="Calibri" w:hAnsi="Calibri"/>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 w:customStyle="1">
    <w:name w:val="st"/>
    <w:basedOn w:val="DefaultParagraphFont"/>
    <w:rsid w:val="00CE4BD1"/>
  </w:style>
  <w:style w:type="character" w:styleId="Strong">
    <w:name w:val="Strong"/>
    <w:basedOn w:val="DefaultParagraphFont"/>
    <w:uiPriority w:val="22"/>
    <w:qFormat w:val="1"/>
    <w:rsid w:val="00CE4BD1"/>
    <w:rPr>
      <w:b w:val="1"/>
      <w:bCs w:val="1"/>
    </w:rPr>
  </w:style>
  <w:style w:type="paragraph" w:styleId="HTMLPreformatted">
    <w:name w:val="HTML Preformatted"/>
    <w:basedOn w:val="Normal"/>
    <w:link w:val="HTMLPreformattedChar"/>
    <w:uiPriority w:val="99"/>
    <w:unhideWhenUsed w:val="1"/>
    <w:rsid w:val="0042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cs="Courier New" w:hAnsi="Courier New"/>
      <w:sz w:val="20"/>
      <w:szCs w:val="20"/>
      <w:lang w:eastAsia="el-GR" w:val="el-GR"/>
    </w:rPr>
  </w:style>
  <w:style w:type="character" w:styleId="HTMLPreformattedChar" w:customStyle="1">
    <w:name w:val="HTML Preformatted Char"/>
    <w:basedOn w:val="DefaultParagraphFont"/>
    <w:link w:val="HTMLPreformatted"/>
    <w:uiPriority w:val="99"/>
    <w:rsid w:val="00423AA1"/>
    <w:rPr>
      <w:rFonts w:ascii="Courier New" w:cs="Courier New" w:hAnsi="Courier New"/>
    </w:rPr>
  </w:style>
  <w:style w:type="character" w:styleId="scayt-misspell-word" w:customStyle="1">
    <w:name w:val="scayt-misspell-word"/>
    <w:basedOn w:val="DefaultParagraphFont"/>
    <w:rsid w:val="00A95C4E"/>
  </w:style>
  <w:style w:type="paragraph" w:styleId="bullet0" w:customStyle="1">
    <w:name w:val="bullet"/>
    <w:basedOn w:val="Normal"/>
    <w:rsid w:val="004A626F"/>
    <w:pPr>
      <w:tabs>
        <w:tab w:val="num" w:pos="624"/>
      </w:tabs>
      <w:autoSpaceDE w:val="0"/>
      <w:autoSpaceDN w:val="0"/>
      <w:spacing w:after="60" w:before="60"/>
      <w:ind w:left="624" w:hanging="454"/>
    </w:pPr>
    <w:rPr>
      <w:rFonts w:eastAsiaTheme="minorHAnsi"/>
      <w:szCs w:val="24"/>
      <w:lang w:eastAsia="en-GB" w:val="el-GR"/>
    </w:rPr>
  </w:style>
  <w:style w:type="character" w:styleId="repository-meta-content" w:customStyle="1">
    <w:name w:val="repository-meta-content"/>
    <w:basedOn w:val="DefaultParagraphFont"/>
    <w:rsid w:val="00EC4A5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WnGSnY5yMuBxvpqw+Vzk0KIfQ==">AMUW2mX1sWYvK4UWTJM5fSSqmxE/YnyOa4vazDWo5IPxh3i8BJB6X2RNZTJ81QgoYJXXRo4fK36hFkdOiCUvQsmwcwK6N6YgWBe4nwlouRNRik3ALpwXqIX03ysZ4EcGfTLW34vyVeg32hfsiIYTqStgfLKkOVbiuVnDCasf0j75g3fXEjEP45zoa33ntpnMb0CUDDeB+rF+H+rmpWgUMDZJlyokKWyAeA==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2018-03-31T16:50:00Z</dcterms:created>
  <dc:creator>ITI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vt:lpwstr>
  </property>
</Properties>
</file>